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BD" w:rsidRDefault="005342BD" w:rsidP="00635101">
      <w:pPr>
        <w:widowControl w:val="0"/>
        <w:pBdr>
          <w:top w:val="nil"/>
          <w:left w:val="nil"/>
          <w:bottom w:val="nil"/>
          <w:right w:val="nil"/>
          <w:between w:val="nil"/>
        </w:pBdr>
        <w:rPr>
          <w:color w:val="000000"/>
        </w:rPr>
      </w:pPr>
    </w:p>
    <w:p w:rsidR="00635101" w:rsidRPr="00635101" w:rsidRDefault="00635101" w:rsidP="00635101">
      <w:pPr>
        <w:widowControl w:val="0"/>
        <w:pBdr>
          <w:top w:val="nil"/>
          <w:left w:val="nil"/>
          <w:bottom w:val="nil"/>
          <w:right w:val="nil"/>
          <w:between w:val="nil"/>
        </w:pBdr>
        <w:bidi/>
        <w:spacing w:after="100"/>
        <w:jc w:val="center"/>
        <w:rPr>
          <w:rFonts w:hint="cs"/>
          <w:b/>
          <w:bCs/>
          <w:sz w:val="38"/>
          <w:szCs w:val="38"/>
          <w:rtl/>
        </w:rPr>
      </w:pPr>
      <w:bookmarkStart w:id="0" w:name="_GoBack"/>
      <w:r w:rsidRPr="00635101">
        <w:rPr>
          <w:b/>
          <w:bCs/>
          <w:sz w:val="38"/>
          <w:szCs w:val="38"/>
          <w:rtl/>
        </w:rPr>
        <w:t>دور كتب اللغة العربية للمرحلة الثانوية في تنمية</w:t>
      </w:r>
      <w:bookmarkEnd w:id="0"/>
    </w:p>
    <w:p w:rsidR="005342BD" w:rsidRPr="00635101" w:rsidRDefault="00635101" w:rsidP="00635101">
      <w:pPr>
        <w:widowControl w:val="0"/>
        <w:pBdr>
          <w:top w:val="nil"/>
          <w:left w:val="nil"/>
          <w:bottom w:val="nil"/>
          <w:right w:val="nil"/>
          <w:between w:val="nil"/>
        </w:pBdr>
        <w:bidi/>
        <w:spacing w:after="100"/>
        <w:jc w:val="center"/>
        <w:rPr>
          <w:b/>
          <w:bCs/>
          <w:sz w:val="38"/>
          <w:szCs w:val="38"/>
        </w:rPr>
      </w:pPr>
      <w:r w:rsidRPr="00635101">
        <w:rPr>
          <w:b/>
          <w:bCs/>
          <w:sz w:val="38"/>
          <w:szCs w:val="38"/>
          <w:rtl/>
        </w:rPr>
        <w:t xml:space="preserve"> مفاهيم التنمية المستدامة من وجهة نظر معلمي اللغة العربية في</w:t>
      </w:r>
    </w:p>
    <w:p w:rsidR="00635101" w:rsidRPr="00635101" w:rsidRDefault="00635101" w:rsidP="00635101">
      <w:pPr>
        <w:widowControl w:val="0"/>
        <w:pBdr>
          <w:top w:val="nil"/>
          <w:left w:val="nil"/>
          <w:bottom w:val="nil"/>
          <w:right w:val="nil"/>
          <w:between w:val="nil"/>
        </w:pBdr>
        <w:bidi/>
        <w:spacing w:after="100"/>
        <w:jc w:val="center"/>
        <w:rPr>
          <w:rFonts w:hint="cs"/>
          <w:b/>
          <w:bCs/>
          <w:sz w:val="38"/>
          <w:szCs w:val="38"/>
          <w:rtl/>
        </w:rPr>
      </w:pPr>
      <w:r w:rsidRPr="00635101">
        <w:rPr>
          <w:b/>
          <w:bCs/>
          <w:sz w:val="38"/>
          <w:szCs w:val="38"/>
          <w:rtl/>
        </w:rPr>
        <w:t>محافظة جرش</w:t>
      </w:r>
    </w:p>
    <w:p w:rsidR="005342BD" w:rsidRPr="00635101" w:rsidRDefault="00635101" w:rsidP="00635101">
      <w:pPr>
        <w:widowControl w:val="0"/>
        <w:pBdr>
          <w:top w:val="nil"/>
          <w:left w:val="nil"/>
          <w:bottom w:val="nil"/>
          <w:right w:val="nil"/>
          <w:between w:val="nil"/>
        </w:pBdr>
        <w:bidi/>
        <w:spacing w:after="100"/>
        <w:jc w:val="center"/>
        <w:rPr>
          <w:b/>
          <w:bCs/>
          <w:sz w:val="30"/>
          <w:szCs w:val="30"/>
        </w:rPr>
      </w:pPr>
      <w:r w:rsidRPr="00635101">
        <w:rPr>
          <w:b/>
          <w:bCs/>
          <w:sz w:val="34"/>
          <w:szCs w:val="34"/>
          <w:rtl/>
        </w:rPr>
        <w:t xml:space="preserve"> </w:t>
      </w:r>
      <w:r w:rsidRPr="00635101">
        <w:rPr>
          <w:b/>
          <w:bCs/>
          <w:sz w:val="30"/>
          <w:szCs w:val="30"/>
          <w:rtl/>
        </w:rPr>
        <w:t>الدكتور عبد الله عيسى إبراهيم عمايرة</w:t>
      </w:r>
    </w:p>
    <w:p w:rsidR="005342BD" w:rsidRDefault="00635101" w:rsidP="00635101">
      <w:pPr>
        <w:widowControl w:val="0"/>
        <w:pBdr>
          <w:top w:val="nil"/>
          <w:left w:val="nil"/>
          <w:bottom w:val="nil"/>
          <w:right w:val="nil"/>
          <w:between w:val="nil"/>
        </w:pBdr>
        <w:bidi/>
        <w:spacing w:after="100"/>
        <w:jc w:val="center"/>
        <w:rPr>
          <w:b/>
          <w:bCs/>
          <w:sz w:val="30"/>
          <w:szCs w:val="30"/>
        </w:rPr>
      </w:pPr>
      <w:r w:rsidRPr="00635101">
        <w:rPr>
          <w:b/>
          <w:bCs/>
          <w:sz w:val="30"/>
          <w:szCs w:val="30"/>
          <w:rtl/>
        </w:rPr>
        <w:t>كلية العلوم التربوية ، جامعة جرش</w:t>
      </w:r>
    </w:p>
    <w:p w:rsidR="00635101" w:rsidRPr="00635101" w:rsidRDefault="00635101" w:rsidP="00635101">
      <w:pPr>
        <w:widowControl w:val="0"/>
        <w:pBdr>
          <w:top w:val="nil"/>
          <w:left w:val="nil"/>
          <w:bottom w:val="nil"/>
          <w:right w:val="nil"/>
          <w:between w:val="nil"/>
        </w:pBdr>
        <w:bidi/>
        <w:spacing w:after="100"/>
        <w:jc w:val="center"/>
        <w:rPr>
          <w:b/>
          <w:bCs/>
          <w:sz w:val="30"/>
          <w:szCs w:val="30"/>
        </w:rPr>
      </w:pPr>
    </w:p>
    <w:p w:rsidR="00635101" w:rsidRPr="00635101" w:rsidRDefault="00635101" w:rsidP="00635101">
      <w:pPr>
        <w:widowControl w:val="0"/>
        <w:pBdr>
          <w:top w:val="nil"/>
          <w:left w:val="nil"/>
          <w:bottom w:val="nil"/>
          <w:right w:val="nil"/>
          <w:between w:val="nil"/>
        </w:pBdr>
        <w:bidi/>
        <w:spacing w:after="100"/>
        <w:jc w:val="center"/>
        <w:rPr>
          <w:rFonts w:hint="cs"/>
          <w:b/>
          <w:bCs/>
          <w:sz w:val="26"/>
          <w:szCs w:val="26"/>
          <w:rtl/>
        </w:rPr>
      </w:pPr>
      <w:r w:rsidRPr="00635101">
        <w:rPr>
          <w:b/>
          <w:bCs/>
          <w:sz w:val="26"/>
          <w:szCs w:val="26"/>
          <w:rtl/>
        </w:rPr>
        <w:t>الملخص</w:t>
      </w:r>
    </w:p>
    <w:p w:rsidR="00635101" w:rsidRDefault="00635101" w:rsidP="00635101">
      <w:pPr>
        <w:widowControl w:val="0"/>
        <w:pBdr>
          <w:top w:val="nil"/>
          <w:left w:val="nil"/>
          <w:bottom w:val="nil"/>
          <w:right w:val="nil"/>
          <w:between w:val="nil"/>
        </w:pBdr>
        <w:bidi/>
        <w:spacing w:after="100"/>
        <w:rPr>
          <w:rFonts w:hint="cs"/>
          <w:sz w:val="24"/>
          <w:szCs w:val="24"/>
          <w:rtl/>
        </w:rPr>
      </w:pPr>
      <w:r w:rsidRPr="00635101">
        <w:rPr>
          <w:sz w:val="24"/>
          <w:szCs w:val="24"/>
          <w:rtl/>
        </w:rPr>
        <w:t xml:space="preserve"> هدفت الدراسة في التعرف إلى دور كتب اللغة العربية في </w:t>
      </w:r>
      <w:r w:rsidRPr="00635101">
        <w:rPr>
          <w:sz w:val="24"/>
          <w:szCs w:val="24"/>
          <w:rtl/>
        </w:rPr>
        <w:t>تنمية مفاهيم التنمية المستدامة من وجهة نظر معلمي اللغة العربية في محافظة جرش، وذلك من خلال الكتب الدراسية المقررة لمبحث اللغة العربية في المرحلة الثانوية، وعلاقة ذلك ببعض المتغيرات: الجنس، والمؤهل العلمي، والخبرة العملية. وتكونت عينة الدراسة من (127) معلمي</w:t>
      </w:r>
      <w:r w:rsidRPr="00635101">
        <w:rPr>
          <w:sz w:val="24"/>
          <w:szCs w:val="24"/>
          <w:rtl/>
        </w:rPr>
        <w:t xml:space="preserve">ن ومعلمة، واستخدم الباحث </w:t>
      </w:r>
      <w:proofErr w:type="spellStart"/>
      <w:r w:rsidRPr="00635101">
        <w:rPr>
          <w:sz w:val="24"/>
          <w:szCs w:val="24"/>
          <w:rtl/>
        </w:rPr>
        <w:t>أستبانة</w:t>
      </w:r>
      <w:proofErr w:type="spellEnd"/>
      <w:r w:rsidRPr="00635101">
        <w:rPr>
          <w:sz w:val="24"/>
          <w:szCs w:val="24"/>
          <w:rtl/>
        </w:rPr>
        <w:t xml:space="preserve"> لقياس الدور الذي تلعبه الكتب، وتكونت من (43) فقرة موزعة على ثلاثة مجالات: بيئية واجتماعية واقتصادية، واستخدمت الأساليب الإحصائية المناسبة لتحليل المعلومات، وأشارت نتائج الدراسة إلى أن المتوسطات الحسابية لدور كنب اللغة العرب</w:t>
      </w:r>
      <w:r w:rsidRPr="00635101">
        <w:rPr>
          <w:sz w:val="24"/>
          <w:szCs w:val="24"/>
          <w:rtl/>
        </w:rPr>
        <w:t xml:space="preserve">ية للمرحلة الثانوية في تنمية مفاهيم التنمية المستدامة من وجهة نظر معلمي اللغة العربية في محافظة جرش كان مرتفعة. إذ تراوحت </w:t>
      </w:r>
      <w:proofErr w:type="spellStart"/>
      <w:r w:rsidRPr="00635101">
        <w:rPr>
          <w:sz w:val="24"/>
          <w:szCs w:val="24"/>
          <w:rtl/>
        </w:rPr>
        <w:t>مابين</w:t>
      </w:r>
      <w:proofErr w:type="spellEnd"/>
      <w:r w:rsidRPr="00635101">
        <w:rPr>
          <w:sz w:val="24"/>
          <w:szCs w:val="24"/>
          <w:rtl/>
        </w:rPr>
        <w:t xml:space="preserve"> ( 4</w:t>
      </w:r>
      <w:r>
        <w:rPr>
          <w:rFonts w:hint="cs"/>
          <w:sz w:val="24"/>
          <w:szCs w:val="24"/>
          <w:rtl/>
        </w:rPr>
        <w:t>.</w:t>
      </w:r>
      <w:r w:rsidRPr="00635101">
        <w:rPr>
          <w:sz w:val="24"/>
          <w:szCs w:val="24"/>
          <w:rtl/>
        </w:rPr>
        <w:t>35</w:t>
      </w:r>
      <w:r>
        <w:rPr>
          <w:rFonts w:hint="cs"/>
          <w:sz w:val="24"/>
          <w:szCs w:val="24"/>
          <w:rtl/>
        </w:rPr>
        <w:t>-.</w:t>
      </w:r>
      <w:r w:rsidRPr="00635101">
        <w:rPr>
          <w:sz w:val="24"/>
          <w:szCs w:val="24"/>
          <w:rtl/>
        </w:rPr>
        <w:t xml:space="preserve">427)، حيث جاء المجال الاجتماعي في المرتبة .. الأولى بأعلى </w:t>
      </w:r>
      <w:proofErr w:type="spellStart"/>
      <w:r w:rsidRPr="00635101">
        <w:rPr>
          <w:sz w:val="24"/>
          <w:szCs w:val="24"/>
          <w:rtl/>
        </w:rPr>
        <w:t>مثوسط</w:t>
      </w:r>
      <w:proofErr w:type="spellEnd"/>
      <w:r w:rsidRPr="00635101">
        <w:rPr>
          <w:sz w:val="24"/>
          <w:szCs w:val="24"/>
          <w:rtl/>
        </w:rPr>
        <w:t xml:space="preserve"> حسابي بلغ (</w:t>
      </w:r>
      <w:r>
        <w:rPr>
          <w:rFonts w:hint="cs"/>
          <w:sz w:val="24"/>
          <w:szCs w:val="24"/>
          <w:rtl/>
        </w:rPr>
        <w:t>4</w:t>
      </w:r>
      <w:r w:rsidRPr="00635101">
        <w:rPr>
          <w:sz w:val="24"/>
          <w:szCs w:val="24"/>
          <w:rtl/>
        </w:rPr>
        <w:t>.</w:t>
      </w:r>
      <w:r w:rsidRPr="00635101">
        <w:rPr>
          <w:sz w:val="24"/>
          <w:szCs w:val="24"/>
          <w:rtl/>
        </w:rPr>
        <w:t xml:space="preserve">35)، وجاء المجال البيئي في المرتبة </w:t>
      </w:r>
      <w:r w:rsidRPr="00635101">
        <w:rPr>
          <w:sz w:val="24"/>
          <w:szCs w:val="24"/>
          <w:rtl/>
        </w:rPr>
        <w:t>الثانية متوسط حسابي بلغ ( 4 . 30)، بينما جاء المجال الاقتصادي في المرتبة الأخيرة، ويتوسط حسابي بلغ ( 4</w:t>
      </w:r>
      <w:r>
        <w:rPr>
          <w:rFonts w:hint="cs"/>
          <w:sz w:val="24"/>
          <w:szCs w:val="24"/>
          <w:rtl/>
        </w:rPr>
        <w:t>.</w:t>
      </w:r>
      <w:r w:rsidRPr="00635101">
        <w:rPr>
          <w:sz w:val="24"/>
          <w:szCs w:val="24"/>
          <w:rtl/>
        </w:rPr>
        <w:t>27)، وبلغ المتوسط الحسابي للأداة ككل ( 4</w:t>
      </w:r>
      <w:r>
        <w:rPr>
          <w:rFonts w:hint="cs"/>
          <w:sz w:val="24"/>
          <w:szCs w:val="24"/>
          <w:rtl/>
        </w:rPr>
        <w:t>.</w:t>
      </w:r>
      <w:r w:rsidRPr="00635101">
        <w:rPr>
          <w:sz w:val="24"/>
          <w:szCs w:val="24"/>
          <w:rtl/>
        </w:rPr>
        <w:t>31)</w:t>
      </w:r>
    </w:p>
    <w:p w:rsidR="00635101" w:rsidRDefault="00635101" w:rsidP="00635101">
      <w:pPr>
        <w:widowControl w:val="0"/>
        <w:pBdr>
          <w:top w:val="nil"/>
          <w:left w:val="nil"/>
          <w:bottom w:val="nil"/>
          <w:right w:val="nil"/>
          <w:between w:val="nil"/>
        </w:pBdr>
        <w:bidi/>
        <w:spacing w:after="100"/>
        <w:rPr>
          <w:sz w:val="24"/>
          <w:szCs w:val="24"/>
        </w:rPr>
      </w:pPr>
      <w:r w:rsidRPr="00635101">
        <w:rPr>
          <w:sz w:val="24"/>
          <w:szCs w:val="24"/>
          <w:rtl/>
        </w:rPr>
        <w:t xml:space="preserve"> وأشارت النتائج أيضا إلى عدم وجود فرق ذي دلالة إحصائية عند مستوى الدلالة ( </w:t>
      </w:r>
      <w:r>
        <w:rPr>
          <w:sz w:val="24"/>
          <w:szCs w:val="24"/>
        </w:rPr>
        <w:t>.05</w:t>
      </w:r>
      <w:r w:rsidRPr="00635101">
        <w:rPr>
          <w:sz w:val="24"/>
          <w:szCs w:val="24"/>
          <w:rtl/>
        </w:rPr>
        <w:t>0</w:t>
      </w:r>
      <w:r>
        <w:rPr>
          <w:rFonts w:hint="cs"/>
          <w:sz w:val="24"/>
          <w:szCs w:val="24"/>
          <w:rtl/>
        </w:rPr>
        <w:t>=</w:t>
      </w:r>
      <w:r>
        <w:rPr>
          <w:sz w:val="24"/>
          <w:szCs w:val="24"/>
        </w:rPr>
        <w:t>a</w:t>
      </w:r>
      <w:r w:rsidRPr="00635101">
        <w:rPr>
          <w:sz w:val="24"/>
          <w:szCs w:val="24"/>
          <w:rtl/>
        </w:rPr>
        <w:t xml:space="preserve"> ) بين المتوسطات </w:t>
      </w:r>
      <w:r w:rsidRPr="00635101">
        <w:rPr>
          <w:sz w:val="24"/>
          <w:szCs w:val="24"/>
          <w:rtl/>
        </w:rPr>
        <w:t>الحسابية لإجابات أفراد عينة الدراسة تبعا لمتغيرات ال</w:t>
      </w:r>
      <w:r>
        <w:rPr>
          <w:sz w:val="24"/>
          <w:szCs w:val="24"/>
          <w:rtl/>
        </w:rPr>
        <w:t>جنس، والخبرة، والمؤهل العلمي في</w:t>
      </w:r>
      <w:r>
        <w:rPr>
          <w:rFonts w:hint="cs"/>
          <w:sz w:val="24"/>
          <w:szCs w:val="24"/>
          <w:rtl/>
        </w:rPr>
        <w:t xml:space="preserve"> </w:t>
      </w:r>
      <w:r w:rsidRPr="00635101">
        <w:rPr>
          <w:sz w:val="24"/>
          <w:szCs w:val="24"/>
          <w:rtl/>
        </w:rPr>
        <w:t>المجالات كافة.</w:t>
      </w:r>
    </w:p>
    <w:p w:rsidR="005342BD" w:rsidRPr="00635101" w:rsidRDefault="00635101" w:rsidP="00635101">
      <w:pPr>
        <w:widowControl w:val="0"/>
        <w:pBdr>
          <w:top w:val="nil"/>
          <w:left w:val="nil"/>
          <w:bottom w:val="nil"/>
          <w:right w:val="nil"/>
          <w:between w:val="nil"/>
        </w:pBdr>
        <w:bidi/>
        <w:spacing w:after="100"/>
        <w:rPr>
          <w:sz w:val="24"/>
          <w:szCs w:val="24"/>
        </w:rPr>
      </w:pPr>
      <w:r w:rsidRPr="00635101">
        <w:rPr>
          <w:sz w:val="24"/>
          <w:szCs w:val="24"/>
          <w:rtl/>
        </w:rPr>
        <w:t xml:space="preserve"> </w:t>
      </w:r>
      <w:r w:rsidRPr="00635101">
        <w:rPr>
          <w:sz w:val="28"/>
          <w:szCs w:val="28"/>
          <w:rtl/>
        </w:rPr>
        <w:t>الكلمات المفتاحية: كتب اللغة العربية، تنمية مفاهيم التنمية المستدامة</w:t>
      </w:r>
      <w:r w:rsidRPr="00635101">
        <w:rPr>
          <w:sz w:val="24"/>
          <w:szCs w:val="24"/>
          <w:rtl/>
        </w:rPr>
        <w:t>.</w:t>
      </w:r>
    </w:p>
    <w:p w:rsidR="00635101" w:rsidRPr="00635101" w:rsidRDefault="00635101" w:rsidP="00635101">
      <w:pPr>
        <w:widowControl w:val="0"/>
        <w:pBdr>
          <w:top w:val="nil"/>
          <w:left w:val="nil"/>
          <w:bottom w:val="nil"/>
          <w:right w:val="nil"/>
          <w:between w:val="nil"/>
        </w:pBdr>
        <w:spacing w:after="100"/>
        <w:jc w:val="center"/>
        <w:rPr>
          <w:rFonts w:hint="cs"/>
          <w:b/>
          <w:bCs/>
          <w:sz w:val="26"/>
          <w:szCs w:val="26"/>
          <w:rtl/>
        </w:rPr>
      </w:pPr>
      <w:r w:rsidRPr="00635101">
        <w:rPr>
          <w:b/>
          <w:bCs/>
          <w:sz w:val="26"/>
          <w:szCs w:val="26"/>
        </w:rPr>
        <w:t>Abstract</w:t>
      </w:r>
    </w:p>
    <w:p w:rsidR="005342BD" w:rsidRPr="00635101" w:rsidRDefault="00635101" w:rsidP="00635101">
      <w:pPr>
        <w:widowControl w:val="0"/>
        <w:pBdr>
          <w:top w:val="nil"/>
          <w:left w:val="nil"/>
          <w:bottom w:val="nil"/>
          <w:right w:val="nil"/>
          <w:between w:val="nil"/>
        </w:pBdr>
        <w:spacing w:after="100"/>
        <w:rPr>
          <w:sz w:val="18"/>
          <w:szCs w:val="18"/>
        </w:rPr>
      </w:pPr>
      <w:r w:rsidRPr="00635101">
        <w:rPr>
          <w:sz w:val="18"/>
          <w:szCs w:val="18"/>
        </w:rPr>
        <w:t xml:space="preserve"> The study aimed to present the role of the secondary stage Arabic textbooks in</w:t>
      </w:r>
      <w:r w:rsidRPr="00635101">
        <w:rPr>
          <w:sz w:val="18"/>
          <w:szCs w:val="18"/>
        </w:rPr>
        <w:t xml:space="preserve"> developing the concept of sustainable development from the point of view of Arabic language teachers in </w:t>
      </w:r>
      <w:proofErr w:type="spellStart"/>
      <w:r w:rsidRPr="00635101">
        <w:rPr>
          <w:sz w:val="18"/>
          <w:szCs w:val="18"/>
        </w:rPr>
        <w:t>Jerash</w:t>
      </w:r>
      <w:proofErr w:type="spellEnd"/>
      <w:r w:rsidRPr="00635101">
        <w:rPr>
          <w:sz w:val="18"/>
          <w:szCs w:val="18"/>
        </w:rPr>
        <w:t xml:space="preserve"> Governorate. The study also aimed to link this concept with the variables of gender, qualification, and experience. The sample of study consiste</w:t>
      </w:r>
      <w:r w:rsidRPr="00635101">
        <w:rPr>
          <w:sz w:val="18"/>
          <w:szCs w:val="18"/>
        </w:rPr>
        <w:t>d of randomly selected 127 Arabic teachers. A questionnaire was used to assess the role of textbooks. The questionnaire included 43 paragraphs that encompassed 3 sections: environmental, social, and economic.</w:t>
      </w:r>
    </w:p>
    <w:p w:rsidR="005342BD" w:rsidRPr="00635101" w:rsidRDefault="00635101" w:rsidP="00635101">
      <w:pPr>
        <w:widowControl w:val="0"/>
        <w:pBdr>
          <w:top w:val="nil"/>
          <w:left w:val="nil"/>
          <w:bottom w:val="nil"/>
          <w:right w:val="nil"/>
          <w:between w:val="nil"/>
        </w:pBdr>
        <w:spacing w:after="100"/>
        <w:rPr>
          <w:sz w:val="18"/>
          <w:szCs w:val="18"/>
        </w:rPr>
      </w:pPr>
      <w:r w:rsidRPr="00635101">
        <w:rPr>
          <w:sz w:val="18"/>
          <w:szCs w:val="18"/>
        </w:rPr>
        <w:t>An appropriate statistical method was used in data analysis. The findings show that the mean role of Arabic textbooks in developing the concept of sustainable development was high and specifically between 4.27-4.35. The social section came first with an av</w:t>
      </w:r>
      <w:r w:rsidRPr="00635101">
        <w:rPr>
          <w:sz w:val="18"/>
          <w:szCs w:val="18"/>
        </w:rPr>
        <w:t>erage of 4.35; the environmental section came second with an average of 4.30; and the economic section came third with an average of 4.27. The overall average was 4.31.</w:t>
      </w:r>
    </w:p>
    <w:p w:rsidR="005342BD" w:rsidRPr="00635101" w:rsidRDefault="00635101" w:rsidP="00635101">
      <w:pPr>
        <w:widowControl w:val="0"/>
        <w:pBdr>
          <w:top w:val="nil"/>
          <w:left w:val="nil"/>
          <w:bottom w:val="nil"/>
          <w:right w:val="nil"/>
          <w:between w:val="nil"/>
        </w:pBdr>
        <w:spacing w:after="100"/>
        <w:rPr>
          <w:sz w:val="18"/>
          <w:szCs w:val="18"/>
        </w:rPr>
      </w:pPr>
      <w:r w:rsidRPr="00635101">
        <w:rPr>
          <w:sz w:val="18"/>
          <w:szCs w:val="18"/>
        </w:rPr>
        <w:t>The findings showed no statistically significant difference at the level of a = 0.05 be</w:t>
      </w:r>
      <w:r w:rsidRPr="00635101">
        <w:rPr>
          <w:sz w:val="18"/>
          <w:szCs w:val="18"/>
        </w:rPr>
        <w:t>tween the averages of the study sample responses, depending on the gender, qualification.</w:t>
      </w:r>
    </w:p>
    <w:p w:rsidR="005342BD" w:rsidRPr="00635101" w:rsidRDefault="00635101" w:rsidP="00635101">
      <w:pPr>
        <w:widowControl w:val="0"/>
        <w:pBdr>
          <w:top w:val="nil"/>
          <w:left w:val="nil"/>
          <w:bottom w:val="nil"/>
          <w:right w:val="nil"/>
          <w:between w:val="nil"/>
        </w:pBdr>
        <w:spacing w:after="100"/>
        <w:rPr>
          <w:sz w:val="18"/>
          <w:szCs w:val="18"/>
        </w:rPr>
      </w:pPr>
      <w:r w:rsidRPr="00635101">
        <w:rPr>
          <w:sz w:val="18"/>
          <w:szCs w:val="18"/>
        </w:rPr>
        <w:t>Keywords: Arabic language textbooks, developing the concept of sustainable development</w:t>
      </w:r>
    </w:p>
    <w:sectPr w:rsidR="005342BD" w:rsidRPr="006351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342BD"/>
    <w:rsid w:val="005342BD"/>
    <w:rsid w:val="00635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35101"/>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35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35101"/>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35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2019-04-01T13:53:00Z</dcterms:created>
  <dcterms:modified xsi:type="dcterms:W3CDTF">2019-04-01T13:53:00Z</dcterms:modified>
</cp:coreProperties>
</file>