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8EC4" w14:textId="77777777" w:rsidR="001E49C8" w:rsidRPr="00B00E30" w:rsidRDefault="001E49C8" w:rsidP="001E49C8">
      <w:pPr>
        <w:pStyle w:val="NormalWeb"/>
        <w:bidi/>
        <w:spacing w:before="0" w:beforeAutospacing="0" w:afterAutospacing="0"/>
        <w:jc w:val="center"/>
        <w:rPr>
          <w:b/>
          <w:bCs/>
          <w:sz w:val="36"/>
          <w:szCs w:val="36"/>
        </w:rPr>
      </w:pPr>
      <w:r w:rsidRPr="00B00E30">
        <w:rPr>
          <w:rFonts w:ascii="Arial" w:hAnsi="Arial" w:cs="Arial"/>
          <w:b/>
          <w:bCs/>
          <w:rtl/>
        </w:rPr>
        <w:t xml:space="preserve">جرش للبحوث والدراسات، المجلد الثالث، العدد الأول </w:t>
      </w:r>
      <w:r w:rsidRPr="00B00E30">
        <w:rPr>
          <w:rFonts w:ascii="Arial" w:hAnsi="Arial" w:cs="Arial"/>
          <w:b/>
          <w:bCs/>
          <w:rtl/>
          <w:lang w:bidi="fa-IR"/>
        </w:rPr>
        <w:t>۱۹۹۸</w:t>
      </w:r>
    </w:p>
    <w:p w14:paraId="77644E60" w14:textId="77777777" w:rsidR="001E49C8" w:rsidRPr="001E49C8" w:rsidRDefault="001E49C8" w:rsidP="008973CB">
      <w:pPr>
        <w:pStyle w:val="NormalWeb"/>
        <w:bidi/>
        <w:spacing w:before="0" w:beforeAutospacing="0" w:afterAutospacing="0"/>
        <w:jc w:val="center"/>
        <w:rPr>
          <w:rFonts w:ascii="Arial" w:hAnsi="Arial" w:cs="Arial"/>
          <w:b/>
          <w:bCs/>
          <w:color w:val="646400"/>
          <w:sz w:val="32"/>
          <w:szCs w:val="32"/>
        </w:rPr>
      </w:pPr>
    </w:p>
    <w:p w14:paraId="1F66144C" w14:textId="511A420A" w:rsidR="004E57B6" w:rsidRPr="001E49C8" w:rsidRDefault="004E57B6" w:rsidP="001E49C8">
      <w:pPr>
        <w:pStyle w:val="NormalWeb"/>
        <w:bidi/>
        <w:spacing w:before="0" w:beforeAutospacing="0" w:afterAutospacing="0"/>
        <w:jc w:val="center"/>
        <w:rPr>
          <w:b/>
          <w:bCs/>
          <w:color w:val="FF0000"/>
          <w:sz w:val="44"/>
          <w:szCs w:val="44"/>
          <w:rtl/>
        </w:rPr>
      </w:pPr>
      <w:r w:rsidRPr="001E49C8">
        <w:rPr>
          <w:rFonts w:ascii="Arial" w:hAnsi="Arial" w:cs="Arial"/>
          <w:b/>
          <w:bCs/>
          <w:color w:val="FF0000"/>
          <w:sz w:val="32"/>
          <w:szCs w:val="32"/>
          <w:rtl/>
        </w:rPr>
        <w:t>الرواة الذين جهلهم ابن حزم وهم ثقات</w:t>
      </w:r>
      <w:r w:rsidRPr="001E49C8">
        <w:rPr>
          <w:rFonts w:ascii="Arial" w:hAnsi="Arial" w:cs="Arial" w:hint="cs"/>
          <w:b/>
          <w:bCs/>
          <w:color w:val="FF0000"/>
          <w:sz w:val="32"/>
          <w:szCs w:val="32"/>
          <w:rtl/>
        </w:rPr>
        <w:t xml:space="preserve"> </w:t>
      </w:r>
      <w:r w:rsidRPr="001E49C8">
        <w:rPr>
          <w:rFonts w:ascii="Arial" w:hAnsi="Arial" w:cs="Arial"/>
          <w:b/>
          <w:bCs/>
          <w:color w:val="FF0000"/>
          <w:sz w:val="32"/>
          <w:szCs w:val="32"/>
          <w:rtl/>
        </w:rPr>
        <w:t>في كتابه المحلى بالآثار</w:t>
      </w:r>
    </w:p>
    <w:p w14:paraId="73DE1EC5" w14:textId="2564999E" w:rsidR="004E57B6" w:rsidRDefault="004E57B6" w:rsidP="004E57B6">
      <w:pPr>
        <w:pStyle w:val="NormalWeb"/>
        <w:bidi/>
        <w:spacing w:before="0" w:beforeAutospacing="0" w:afterAutospacing="0"/>
      </w:pPr>
    </w:p>
    <w:p w14:paraId="254CC597" w14:textId="77777777" w:rsidR="004E57B6" w:rsidRPr="00B00E30" w:rsidRDefault="004E57B6" w:rsidP="00B00E30">
      <w:pPr>
        <w:pStyle w:val="NormalWeb"/>
        <w:spacing w:before="0" w:beforeAutospacing="0" w:afterAutospacing="0"/>
        <w:jc w:val="center"/>
        <w:rPr>
          <w:color w:val="4472C4" w:themeColor="accent1"/>
          <w:sz w:val="44"/>
          <w:szCs w:val="44"/>
          <w:rtl/>
        </w:rPr>
      </w:pPr>
      <w:r w:rsidRPr="00B00E30">
        <w:rPr>
          <w:rFonts w:ascii="Arial" w:hAnsi="Arial" w:cs="Arial"/>
          <w:b/>
          <w:bCs/>
          <w:color w:val="4472C4" w:themeColor="accent1"/>
          <w:sz w:val="32"/>
          <w:szCs w:val="32"/>
        </w:rPr>
        <w:t>Abstract</w:t>
      </w:r>
    </w:p>
    <w:p w14:paraId="0D44F991" w14:textId="77777777" w:rsidR="004E57B6" w:rsidRPr="00B00E30" w:rsidRDefault="004E57B6" w:rsidP="004E57B6">
      <w:pPr>
        <w:pStyle w:val="NormalWeb"/>
        <w:spacing w:before="0" w:beforeAutospacing="0" w:afterAutospacing="0"/>
        <w:rPr>
          <w:b/>
          <w:bCs/>
          <w:sz w:val="36"/>
          <w:szCs w:val="36"/>
        </w:rPr>
      </w:pPr>
      <w:r w:rsidRPr="00B00E30">
        <w:rPr>
          <w:rFonts w:ascii="Arial" w:hAnsi="Arial" w:cs="Arial"/>
          <w:b/>
          <w:bCs/>
        </w:rPr>
        <w:t>The present paper deals with an important issue of “Al-Jerah and Atadil”. That is Judging the Narrators of the Traditions as being unknown by jurisprudents. Some jurisprudents extended their judgment to include some narrators as unknown though known by others. Among these Al-Imam Ibn Hazem Al-Dahiri who considered more than 150 narrators in his book “Al-Muhala bi Al-Athar”", as unknown.</w:t>
      </w:r>
    </w:p>
    <w:p w14:paraId="2A26DCA2" w14:textId="77777777" w:rsidR="004E57B6" w:rsidRPr="00B00E30" w:rsidRDefault="004E57B6" w:rsidP="004E57B6">
      <w:pPr>
        <w:pStyle w:val="NormalWeb"/>
        <w:spacing w:before="0" w:beforeAutospacing="0" w:afterAutospacing="0"/>
        <w:rPr>
          <w:b/>
          <w:bCs/>
          <w:sz w:val="36"/>
          <w:szCs w:val="36"/>
        </w:rPr>
      </w:pPr>
      <w:r w:rsidRPr="00B00E30">
        <w:rPr>
          <w:rFonts w:ascii="Arial" w:hAnsi="Arial" w:cs="Arial"/>
          <w:b/>
          <w:bCs/>
        </w:rPr>
        <w:t>Finally, this paper tried to show the correct aspect of this issue.</w:t>
      </w:r>
    </w:p>
    <w:p w14:paraId="2FEB0C18" w14:textId="77777777" w:rsidR="004E57B6" w:rsidRPr="00B00E30" w:rsidRDefault="004E57B6" w:rsidP="00B00E30">
      <w:pPr>
        <w:pStyle w:val="NormalWeb"/>
        <w:bidi/>
        <w:spacing w:before="0" w:beforeAutospacing="0" w:afterAutospacing="0"/>
        <w:jc w:val="center"/>
        <w:rPr>
          <w:color w:val="4472C4" w:themeColor="accent1"/>
          <w:sz w:val="44"/>
          <w:szCs w:val="44"/>
        </w:rPr>
      </w:pPr>
      <w:r w:rsidRPr="00B00E30">
        <w:rPr>
          <w:rFonts w:ascii="Arial" w:hAnsi="Arial" w:cs="Arial"/>
          <w:b/>
          <w:bCs/>
          <w:color w:val="4472C4" w:themeColor="accent1"/>
          <w:sz w:val="32"/>
          <w:szCs w:val="32"/>
          <w:rtl/>
        </w:rPr>
        <w:t>ملخص</w:t>
      </w:r>
    </w:p>
    <w:p w14:paraId="673BB501" w14:textId="37FCCA94" w:rsidR="004E57B6" w:rsidRPr="00B00E30" w:rsidRDefault="004E57B6" w:rsidP="004E57B6">
      <w:pPr>
        <w:pStyle w:val="NormalWeb"/>
        <w:pBdr>
          <w:bottom w:val="single" w:sz="12" w:space="1" w:color="auto"/>
        </w:pBdr>
        <w:bidi/>
        <w:spacing w:before="0" w:beforeAutospacing="0" w:afterAutospacing="0"/>
        <w:rPr>
          <w:rFonts w:ascii="Arial" w:hAnsi="Arial" w:cs="Arial"/>
          <w:b/>
          <w:bCs/>
        </w:rPr>
      </w:pPr>
      <w:r w:rsidRPr="00B00E30">
        <w:rPr>
          <w:rFonts w:ascii="Arial" w:hAnsi="Arial" w:cs="Arial"/>
          <w:b/>
          <w:bCs/>
          <w:rtl/>
        </w:rPr>
        <w:t>يتناول هذا البحث قضية مهمة في الجرح والتعديل وهي الحكم على الراوي بالجهالة (أي عدم معرفته من قبل العلماء) وقد توسع بعض العلماء في هذا الإطلاق حتى أدى إلى تجهيل عدد من الرواة وهم معروفون عند غيرهم محتج بحديثهم وكان من هؤلاء الإمام ابن حزم الظاهري والذي جهل أكثر من مئة وخمسين راوية في كتابه «المحلى بالآثار» وكل هؤلاء معروفون محتج بحديثهم، بل منهم عدد من صحابة رسول الله صلى الله عليه وسلم، وقد بينت الصواب في هذه القضية مع بيان منهج ابن حزم في المجهول.</w:t>
      </w:r>
    </w:p>
    <w:p w14:paraId="37A74817" w14:textId="77777777" w:rsidR="001E49C8" w:rsidRPr="00B00E30" w:rsidRDefault="001E49C8" w:rsidP="001E49C8">
      <w:pPr>
        <w:pStyle w:val="NormalWeb"/>
        <w:bidi/>
        <w:spacing w:before="0" w:beforeAutospacing="0" w:afterAutospacing="0"/>
        <w:rPr>
          <w:rFonts w:ascii="Arial" w:hAnsi="Arial" w:cs="Arial"/>
          <w:b/>
          <w:bCs/>
          <w:color w:val="FF0000"/>
          <w:sz w:val="20"/>
          <w:szCs w:val="20"/>
          <w:rtl/>
        </w:rPr>
      </w:pPr>
      <w:r w:rsidRPr="00B00E30">
        <w:rPr>
          <w:rFonts w:ascii="Arial" w:hAnsi="Arial" w:cs="Arial"/>
          <w:b/>
          <w:bCs/>
          <w:color w:val="FF0000"/>
          <w:sz w:val="20"/>
          <w:szCs w:val="20"/>
          <w:rtl/>
        </w:rPr>
        <w:t>فایر عبد الفتاح ابو عمير</w:t>
      </w:r>
    </w:p>
    <w:p w14:paraId="27856AE8" w14:textId="77777777" w:rsidR="001E49C8" w:rsidRPr="00B00E30" w:rsidRDefault="001E49C8" w:rsidP="001E49C8">
      <w:pPr>
        <w:pStyle w:val="NormalWeb"/>
        <w:bidi/>
        <w:spacing w:before="0" w:beforeAutospacing="0" w:afterAutospacing="0"/>
        <w:rPr>
          <w:b/>
          <w:bCs/>
          <w:color w:val="FF0000"/>
          <w:sz w:val="28"/>
          <w:szCs w:val="28"/>
          <w:rtl/>
        </w:rPr>
      </w:pPr>
      <w:r w:rsidRPr="00B00E30">
        <w:rPr>
          <w:rFonts w:ascii="Arial" w:hAnsi="Arial" w:cs="Arial"/>
          <w:b/>
          <w:bCs/>
          <w:color w:val="FF0000"/>
          <w:sz w:val="20"/>
          <w:szCs w:val="20"/>
          <w:rtl/>
        </w:rPr>
        <w:t>* أستاذ مساعد- كلية الشريعة - جامعة جرش الأهلية الأردن.</w:t>
      </w:r>
    </w:p>
    <w:p w14:paraId="446303DF" w14:textId="77777777" w:rsidR="001E49C8" w:rsidRPr="00B00E30" w:rsidRDefault="001E49C8" w:rsidP="001E49C8">
      <w:pPr>
        <w:pStyle w:val="NormalWeb"/>
        <w:bidi/>
        <w:spacing w:before="0" w:beforeAutospacing="0" w:afterAutospacing="0"/>
        <w:rPr>
          <w:b/>
          <w:bCs/>
          <w:color w:val="FF0000"/>
          <w:sz w:val="28"/>
          <w:szCs w:val="28"/>
          <w:rtl/>
        </w:rPr>
      </w:pPr>
      <w:r w:rsidRPr="00B00E30">
        <w:rPr>
          <w:rFonts w:ascii="Arial" w:hAnsi="Arial" w:cs="Arial"/>
          <w:b/>
          <w:bCs/>
          <w:color w:val="FF0000"/>
          <w:sz w:val="20"/>
          <w:szCs w:val="20"/>
          <w:rtl/>
        </w:rPr>
        <w:t xml:space="preserve">تاريخ تقديم البحث: </w:t>
      </w:r>
      <w:r w:rsidRPr="00B00E30">
        <w:rPr>
          <w:rFonts w:ascii="Arial" w:hAnsi="Arial" w:cs="Arial" w:hint="cs"/>
          <w:b/>
          <w:bCs/>
          <w:color w:val="FF0000"/>
          <w:sz w:val="20"/>
          <w:szCs w:val="20"/>
          <w:rtl/>
          <w:lang w:bidi="fa-IR"/>
        </w:rPr>
        <w:t>8/6/1997</w:t>
      </w:r>
      <w:bookmarkStart w:id="0" w:name="_GoBack"/>
      <w:bookmarkEnd w:id="0"/>
    </w:p>
    <w:p w14:paraId="259867B1" w14:textId="77777777" w:rsidR="001E49C8" w:rsidRPr="00B00E30" w:rsidRDefault="001E49C8" w:rsidP="001E49C8">
      <w:pPr>
        <w:pStyle w:val="NormalWeb"/>
        <w:bidi/>
        <w:spacing w:before="0" w:beforeAutospacing="0" w:afterAutospacing="0"/>
        <w:rPr>
          <w:b/>
          <w:bCs/>
          <w:color w:val="FF0000"/>
          <w:sz w:val="28"/>
          <w:szCs w:val="28"/>
          <w:rtl/>
        </w:rPr>
      </w:pPr>
      <w:r w:rsidRPr="00B00E30">
        <w:rPr>
          <w:rFonts w:ascii="Arial" w:hAnsi="Arial" w:cs="Arial"/>
          <w:b/>
          <w:bCs/>
          <w:color w:val="FF0000"/>
          <w:sz w:val="20"/>
          <w:szCs w:val="20"/>
          <w:rtl/>
        </w:rPr>
        <w:t xml:space="preserve">تاريخ قبوله للنشر: </w:t>
      </w:r>
      <w:r w:rsidRPr="00B00E30">
        <w:rPr>
          <w:rFonts w:ascii="Arial" w:hAnsi="Arial" w:cs="Arial" w:hint="cs"/>
          <w:b/>
          <w:bCs/>
          <w:color w:val="FF0000"/>
          <w:sz w:val="20"/>
          <w:szCs w:val="20"/>
          <w:rtl/>
          <w:lang w:bidi="fa-IR"/>
        </w:rPr>
        <w:t>2/4/1998</w:t>
      </w:r>
    </w:p>
    <w:p w14:paraId="47C3A53F" w14:textId="77777777" w:rsidR="001E49C8" w:rsidRDefault="001E49C8" w:rsidP="001E49C8">
      <w:pPr>
        <w:pStyle w:val="NormalWeb"/>
        <w:bidi/>
        <w:spacing w:before="0" w:beforeAutospacing="0" w:afterAutospacing="0"/>
        <w:rPr>
          <w:rtl/>
        </w:rPr>
      </w:pPr>
    </w:p>
    <w:p w14:paraId="500613C5" w14:textId="77777777" w:rsidR="00103B1A" w:rsidRDefault="00103B1A"/>
    <w:sectPr w:rsidR="0010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A2"/>
    <w:rsid w:val="00103B1A"/>
    <w:rsid w:val="001E49C8"/>
    <w:rsid w:val="003144A2"/>
    <w:rsid w:val="004E57B6"/>
    <w:rsid w:val="00761E72"/>
    <w:rsid w:val="008973CB"/>
    <w:rsid w:val="00B00E30"/>
    <w:rsid w:val="00DF4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2740"/>
  <w15:chartTrackingRefBased/>
  <w15:docId w15:val="{6609AB2F-D7E7-4571-90CC-06E37C02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7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dc:creator>
  <cp:keywords/>
  <dc:description/>
  <cp:lastModifiedBy>HuSsein</cp:lastModifiedBy>
  <cp:revision>7</cp:revision>
  <dcterms:created xsi:type="dcterms:W3CDTF">2019-03-29T14:31:00Z</dcterms:created>
  <dcterms:modified xsi:type="dcterms:W3CDTF">2019-03-29T15:24:00Z</dcterms:modified>
</cp:coreProperties>
</file>