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BE" w:rsidRPr="002A79DD" w:rsidRDefault="007217BE" w:rsidP="007217BE">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lang w:bidi="ar-JO"/>
        </w:rPr>
      </w:pPr>
      <w:r w:rsidRPr="002A79DD">
        <w:rPr>
          <w:rFonts w:asciiTheme="majorBidi" w:hAnsiTheme="majorBidi" w:cstheme="majorBidi"/>
          <w:b/>
          <w:bCs/>
          <w:sz w:val="28"/>
          <w:szCs w:val="28"/>
          <w:rtl/>
          <w:lang w:bidi="ar-JO"/>
        </w:rPr>
        <w:t>501486</w:t>
      </w:r>
      <w:r>
        <w:rPr>
          <w:rFonts w:asciiTheme="majorBidi" w:hAnsiTheme="majorBidi" w:cstheme="majorBidi" w:hint="cs"/>
          <w:b/>
          <w:bCs/>
          <w:sz w:val="28"/>
          <w:szCs w:val="28"/>
          <w:rtl/>
          <w:lang w:bidi="ar-JO"/>
        </w:rPr>
        <w:t xml:space="preserve">             </w:t>
      </w:r>
      <w:bookmarkStart w:id="0" w:name="_GoBack"/>
      <w:bookmarkEnd w:id="0"/>
      <w:r w:rsidRPr="002A79DD">
        <w:rPr>
          <w:rFonts w:asciiTheme="majorBidi" w:hAnsiTheme="majorBidi" w:cstheme="majorBidi"/>
          <w:b/>
          <w:bCs/>
          <w:sz w:val="28"/>
          <w:szCs w:val="28"/>
          <w:rtl/>
          <w:lang w:bidi="ar-JO"/>
        </w:rPr>
        <w:t>قانون التجارة الالكترونية              3 ساعات معتمدة</w:t>
      </w:r>
    </w:p>
    <w:p w:rsidR="007217BE" w:rsidRPr="002A79DD" w:rsidRDefault="007217BE" w:rsidP="007217BE">
      <w:pPr>
        <w:ind w:right="-142"/>
        <w:jc w:val="both"/>
        <w:rPr>
          <w:rFonts w:asciiTheme="majorBidi" w:hAnsiTheme="majorBidi" w:cstheme="majorBidi"/>
          <w:sz w:val="28"/>
          <w:szCs w:val="28"/>
          <w:rtl/>
          <w:lang w:bidi="ar-JO"/>
        </w:rPr>
      </w:pPr>
      <w:r w:rsidRPr="002A79DD">
        <w:rPr>
          <w:rFonts w:asciiTheme="majorBidi" w:hAnsiTheme="majorBidi" w:cstheme="majorBidi"/>
          <w:sz w:val="28"/>
          <w:szCs w:val="28"/>
          <w:rtl/>
          <w:lang w:bidi="ar-JO"/>
        </w:rPr>
        <w:t xml:space="preserve">تتناول هذه المادة دراسة الأحكام المتعلقة بالعقود التي تنظم على الوسائط الالكترونية كالحاسب الآلي والأقراص المدمجة، وتتناول أيضا التعاقد عن بعد خاصة التعاقد الذي يتم عن طريق استخدام شبكة الانترنت، وتتناول هذه المادة أيضا التطبيقات التقنية الحديثة التي تستخدم لإتمام إبرام التصرفات التي تتم على الوسائط الالكترونية كالتوقيع الالكتروني والكتابة الالكترونية والنقود الالكترونية والشيكات الالكترونية ..........الخ كم تتناول الجهات المختصة بإصدار شهادات التوثيق الالكتروني وحجية الكتابة والتوقيع الالكتروني.   </w:t>
      </w:r>
    </w:p>
    <w:p w:rsidR="001813CA" w:rsidRDefault="001813CA" w:rsidP="001813CA">
      <w:pPr>
        <w:ind w:right="-142" w:firstLine="720"/>
        <w:jc w:val="right"/>
        <w:rPr>
          <w:rFonts w:asciiTheme="majorBidi" w:hAnsiTheme="majorBidi" w:cstheme="majorBidi"/>
          <w:sz w:val="28"/>
          <w:szCs w:val="28"/>
          <w:lang w:bidi="ar-JO"/>
        </w:rPr>
      </w:pPr>
    </w:p>
    <w:p w:rsidR="007217BE" w:rsidRPr="007217BE" w:rsidRDefault="007217BE" w:rsidP="007217BE">
      <w:pPr>
        <w:bidi w:val="0"/>
        <w:jc w:val="both"/>
        <w:rPr>
          <w:rFonts w:ascii="Times New Roman" w:eastAsia="Calibri" w:hAnsi="Times New Roman" w:cs="Times New Roman"/>
          <w:b/>
          <w:bCs/>
          <w:color w:val="212121"/>
          <w:sz w:val="28"/>
          <w:szCs w:val="28"/>
          <w:shd w:val="clear" w:color="auto" w:fill="FFFFFF"/>
        </w:rPr>
      </w:pPr>
      <w:r w:rsidRPr="007217BE">
        <w:rPr>
          <w:rFonts w:ascii="Times New Roman" w:eastAsia="Calibri" w:hAnsi="Times New Roman" w:cs="Times New Roman"/>
          <w:b/>
          <w:bCs/>
          <w:color w:val="212121"/>
          <w:sz w:val="28"/>
          <w:szCs w:val="28"/>
          <w:bdr w:val="single" w:sz="4" w:space="0" w:color="auto"/>
          <w:shd w:val="clear" w:color="auto" w:fill="FFFFFF"/>
        </w:rPr>
        <w:t>E - Commerce Law 501486 (3 credit hours)</w:t>
      </w:r>
    </w:p>
    <w:p w:rsidR="007217BE" w:rsidRPr="007217BE" w:rsidRDefault="007217BE" w:rsidP="007217BE">
      <w:pPr>
        <w:bidi w:val="0"/>
        <w:jc w:val="both"/>
        <w:rPr>
          <w:rFonts w:ascii="Times New Roman" w:eastAsia="Calibri" w:hAnsi="Times New Roman" w:cs="Times New Roman"/>
          <w:color w:val="212121"/>
          <w:sz w:val="28"/>
          <w:szCs w:val="28"/>
          <w:shd w:val="clear" w:color="auto" w:fill="FFFFFF"/>
        </w:rPr>
      </w:pPr>
      <w:r w:rsidRPr="007217BE">
        <w:rPr>
          <w:rFonts w:ascii="Times New Roman" w:eastAsia="Calibri" w:hAnsi="Times New Roman" w:cs="Times New Roman"/>
          <w:color w:val="212121"/>
          <w:sz w:val="28"/>
          <w:szCs w:val="28"/>
          <w:shd w:val="clear" w:color="auto" w:fill="FFFFFF"/>
        </w:rPr>
        <w:t xml:space="preserve"> This article deals with the study of the provisions related to contracts governing electronic media such as computer and CD-ROMs, and also deals with remote contracting, especially the contract through the use of the Internet. This article also deals with the modern technical applications that are used to complete the actions taken on electronic media such as signing Electronic writing, electronic money, electronic checks ... etc. How many competent authorities deal with the issuance of certificates of electronic authentication and the authoritative writing and electronic </w:t>
      </w:r>
      <w:proofErr w:type="gramStart"/>
      <w:r w:rsidRPr="007217BE">
        <w:rPr>
          <w:rFonts w:ascii="Times New Roman" w:eastAsia="Calibri" w:hAnsi="Times New Roman" w:cs="Times New Roman"/>
          <w:color w:val="212121"/>
          <w:sz w:val="28"/>
          <w:szCs w:val="28"/>
          <w:shd w:val="clear" w:color="auto" w:fill="FFFFFF"/>
        </w:rPr>
        <w:t>signature.</w:t>
      </w:r>
      <w:proofErr w:type="gramEnd"/>
    </w:p>
    <w:p w:rsidR="007217BE" w:rsidRPr="007217BE" w:rsidRDefault="007217BE" w:rsidP="001813CA">
      <w:pPr>
        <w:ind w:right="-142" w:firstLine="720"/>
        <w:jc w:val="right"/>
        <w:rPr>
          <w:rFonts w:asciiTheme="majorBidi" w:hAnsiTheme="majorBidi" w:cstheme="majorBidi" w:hint="cs"/>
          <w:sz w:val="28"/>
          <w:szCs w:val="28"/>
          <w:rtl/>
          <w:lang w:bidi="ar-JO"/>
        </w:rPr>
      </w:pPr>
    </w:p>
    <w:sectPr w:rsidR="007217BE" w:rsidRPr="007217BE"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1813CA"/>
    <w:rsid w:val="00356947"/>
    <w:rsid w:val="003669C3"/>
    <w:rsid w:val="003702B3"/>
    <w:rsid w:val="00375E73"/>
    <w:rsid w:val="003C51FB"/>
    <w:rsid w:val="00445D11"/>
    <w:rsid w:val="00485123"/>
    <w:rsid w:val="00583B91"/>
    <w:rsid w:val="00640522"/>
    <w:rsid w:val="007217BE"/>
    <w:rsid w:val="00724562"/>
    <w:rsid w:val="007C353D"/>
    <w:rsid w:val="00864D41"/>
    <w:rsid w:val="008B1213"/>
    <w:rsid w:val="00993DCE"/>
    <w:rsid w:val="009C5F3F"/>
    <w:rsid w:val="00B53103"/>
    <w:rsid w:val="00C13F4E"/>
    <w:rsid w:val="00C37B1B"/>
    <w:rsid w:val="00D55AB5"/>
    <w:rsid w:val="00E634B6"/>
    <w:rsid w:val="00E7617F"/>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27</cp:revision>
  <dcterms:created xsi:type="dcterms:W3CDTF">2019-07-07T07:00:00Z</dcterms:created>
  <dcterms:modified xsi:type="dcterms:W3CDTF">2019-07-09T07:58:00Z</dcterms:modified>
</cp:coreProperties>
</file>