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33AF4" w14:textId="390B2748" w:rsidR="006730B3" w:rsidRPr="006730B3" w:rsidRDefault="006730B3" w:rsidP="00236AB2">
      <w:pPr>
        <w:bidi/>
        <w:jc w:val="both"/>
        <w:rPr>
          <w:rFonts w:asciiTheme="majorBidi" w:hAnsiTheme="majorBidi" w:cstheme="majorBidi" w:hint="cs"/>
          <w:b/>
          <w:bCs/>
          <w:color w:val="FF0000"/>
          <w:sz w:val="32"/>
          <w:szCs w:val="32"/>
          <w:rtl/>
          <w:lang w:bidi="ar-JO"/>
        </w:rPr>
      </w:pPr>
      <w:r w:rsidRPr="006730B3">
        <w:rPr>
          <w:rFonts w:asciiTheme="majorBidi" w:hAnsiTheme="majorBidi" w:cs="Times New Roman"/>
          <w:b/>
          <w:bCs/>
          <w:color w:val="FF0000"/>
          <w:sz w:val="32"/>
          <w:szCs w:val="32"/>
          <w:rtl/>
          <w:lang w:bidi="ar-JO"/>
        </w:rPr>
        <w:t>ماجستير ادارة اعمال دولية</w:t>
      </w:r>
      <w:r w:rsidRPr="006730B3">
        <w:rPr>
          <w:rFonts w:asciiTheme="majorBidi" w:hAnsiTheme="majorBidi" w:cs="Times New Roman" w:hint="cs"/>
          <w:b/>
          <w:bCs/>
          <w:color w:val="FF0000"/>
          <w:sz w:val="32"/>
          <w:szCs w:val="32"/>
          <w:rtl/>
          <w:lang w:bidi="ar-JO"/>
        </w:rPr>
        <w:t xml:space="preserve"> </w:t>
      </w:r>
    </w:p>
    <w:p w14:paraId="56380EA1" w14:textId="7862EC61" w:rsidR="00AD7332" w:rsidRPr="006730B3" w:rsidRDefault="00236AB2" w:rsidP="006730B3">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الاعمال الدولية</w:t>
      </w:r>
    </w:p>
    <w:p w14:paraId="680A9052" w14:textId="18A1CEF6"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المساق إلى معرفة طبيعة الأعمال الدولية ، البيئات الدولية وعناصرها كالظروف المالية ، الظروف الاقتصادية ، الظروف الاجتماعية والثقافية ، الظروف السياسية والقانونية ، وظروف سوق العمل والمنافسة مع الشركات الأخرى ، كيفية التعامل مع هذه الظروف والمتغيرات في مجالات المالية ، الإنتاج، التسويق، شؤون الموظفين وغيرها .</w:t>
      </w:r>
    </w:p>
    <w:p w14:paraId="128D7E26" w14:textId="592D35EB" w:rsidR="00236AB2" w:rsidRPr="00236AB2" w:rsidRDefault="00236AB2" w:rsidP="00236AB2">
      <w:pPr>
        <w:bidi/>
        <w:jc w:val="both"/>
        <w:rPr>
          <w:rFonts w:asciiTheme="majorBidi" w:hAnsiTheme="majorBidi" w:cstheme="majorBidi"/>
          <w:sz w:val="32"/>
          <w:szCs w:val="32"/>
          <w:rtl/>
        </w:rPr>
      </w:pPr>
    </w:p>
    <w:p w14:paraId="367A6877" w14:textId="7965A7F4"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الاساليب الكمية في الادارة</w:t>
      </w:r>
    </w:p>
    <w:p w14:paraId="2E58FFA2" w14:textId="619BCDFD" w:rsid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 xml:space="preserve">يهدف هذا المساق إلى تزويد الطالب بمعلومات عن المفاهيم الخاصة بالأساليب الكمية والنماذج التطبيقية المختلفة  واستخدامها في اتخاذ القرارات الإدارية كاتخاذ القرارات تحت ظروف عدم التأكد ، تحليل الأمثلة ونظرية المنفعة ، البرمجة الخطية وتطبيقاتها ، واستخدام الحاسب وغيرها </w:t>
      </w:r>
    </w:p>
    <w:p w14:paraId="313A4E5C" w14:textId="77777777" w:rsidR="00236AB2" w:rsidRPr="00236AB2" w:rsidRDefault="00236AB2" w:rsidP="00236AB2">
      <w:pPr>
        <w:bidi/>
        <w:jc w:val="both"/>
        <w:rPr>
          <w:rFonts w:asciiTheme="majorBidi" w:hAnsiTheme="majorBidi" w:cstheme="majorBidi"/>
          <w:sz w:val="32"/>
          <w:szCs w:val="32"/>
          <w:rtl/>
        </w:rPr>
      </w:pPr>
    </w:p>
    <w:p w14:paraId="5090511D" w14:textId="1D37850C"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نظم معلومات إدارية متقدمة</w:t>
      </w:r>
    </w:p>
    <w:p w14:paraId="75F7D33B" w14:textId="264DCF0A"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هذا المساق لتمكين الطالب من الاستخدام الأمثل لأنظمة المعلومات الإدارية من أجل خلق منظمات منافسة ومن أجل إدارة المؤسسات ذات الطابع العالمي ومن أجل تقديم أفضل خدمة وأفضل منتج للزبائن .</w:t>
      </w:r>
    </w:p>
    <w:p w14:paraId="120C7ADE" w14:textId="7711F8C4" w:rsidR="00236AB2" w:rsidRPr="00236AB2" w:rsidRDefault="00236AB2" w:rsidP="00236AB2">
      <w:pPr>
        <w:bidi/>
        <w:jc w:val="both"/>
        <w:rPr>
          <w:rFonts w:asciiTheme="majorBidi" w:hAnsiTheme="majorBidi" w:cstheme="majorBidi"/>
          <w:sz w:val="32"/>
          <w:szCs w:val="32"/>
          <w:rtl/>
        </w:rPr>
      </w:pPr>
    </w:p>
    <w:p w14:paraId="07817204" w14:textId="113EC607"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الجودة الشامة</w:t>
      </w:r>
    </w:p>
    <w:p w14:paraId="303FC09A" w14:textId="3278A720"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يتناول هذا المساق ماهية الجودة الشاملة وبعض المفاهيم ذات الصلة بها ويركز على الجوانب الأساسية لمناهج الجودة والبنية الارتكازية لبناء إدارة الجودة الشاملة في المنظمة مع التركيز على العملاء والموردين وتمكين العاملين ومن ثم توضيح آلية تجسيد فلسفة الجودة الشاملة في المنظمة.</w:t>
      </w:r>
    </w:p>
    <w:p w14:paraId="59B04F6A" w14:textId="5BE378B6" w:rsidR="00236AB2" w:rsidRPr="00236AB2" w:rsidRDefault="00236AB2" w:rsidP="00236AB2">
      <w:pPr>
        <w:bidi/>
        <w:jc w:val="both"/>
        <w:rPr>
          <w:rFonts w:asciiTheme="majorBidi" w:hAnsiTheme="majorBidi" w:cstheme="majorBidi"/>
          <w:sz w:val="32"/>
          <w:szCs w:val="32"/>
          <w:rtl/>
        </w:rPr>
      </w:pPr>
    </w:p>
    <w:p w14:paraId="409ACAD7" w14:textId="3CB21DF3"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مناهج البحث العلمي</w:t>
      </w:r>
    </w:p>
    <w:p w14:paraId="1833CCBF" w14:textId="24DCE508" w:rsid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أساليب البحث العلمي، أخلاقيات البحث العلمي، الإطار العام للبحث العلمي ومنهجياته، الشعور بالمشكلة وصياغة الفرضيات، جمع البيانات وتصميم الاستبانات وترميزها وتحليلها إحصائيا، بناء النماذج القياسية، القياس واختبار الفرضيات، الاستنتاجات وكتابة التقرير.</w:t>
      </w:r>
    </w:p>
    <w:p w14:paraId="494B33EE" w14:textId="77777777" w:rsidR="00236AB2" w:rsidRPr="00236AB2" w:rsidRDefault="00236AB2" w:rsidP="00236AB2">
      <w:pPr>
        <w:bidi/>
        <w:jc w:val="both"/>
        <w:rPr>
          <w:rFonts w:asciiTheme="majorBidi" w:hAnsiTheme="majorBidi" w:cstheme="majorBidi"/>
          <w:sz w:val="32"/>
          <w:szCs w:val="32"/>
          <w:rtl/>
        </w:rPr>
      </w:pPr>
    </w:p>
    <w:p w14:paraId="680C16EA" w14:textId="7363E37A"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مالية متقدمة</w:t>
      </w:r>
    </w:p>
    <w:p w14:paraId="5A1AB6C1" w14:textId="792CB1A6"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ويهدف المساق إلى تعريف الطلاب بالجوانب المختلفة لهذا الموضوع الهام والذي يلعب دوراً هاماً في مختلف جوانب حياتهم وهو بالتالي حال الشعب ومالية الحكومة التي عليها تتوقف قوتها كذلك بهدف المساق إلى التعرف على مكونات عناصر المالية العامة من حيث المصادر والأنواع والتأثير لإيجاد علاقة بين الطالب ومجالات المالية العامة المختلفة بالإضافة إلى تفصيل جوانب هذا الموضوع بما يخص الأردن .</w:t>
      </w:r>
    </w:p>
    <w:p w14:paraId="42A82215" w14:textId="77777777" w:rsidR="00236AB2" w:rsidRPr="00236AB2" w:rsidRDefault="00236AB2" w:rsidP="00236AB2">
      <w:pPr>
        <w:bidi/>
        <w:jc w:val="both"/>
        <w:rPr>
          <w:rFonts w:asciiTheme="majorBidi" w:hAnsiTheme="majorBidi" w:cstheme="majorBidi"/>
          <w:sz w:val="32"/>
          <w:szCs w:val="32"/>
          <w:rtl/>
        </w:rPr>
      </w:pPr>
    </w:p>
    <w:p w14:paraId="7DF180CD" w14:textId="2051B22A"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إدارة التسويق الدولي</w:t>
      </w:r>
    </w:p>
    <w:p w14:paraId="268A0A2E" w14:textId="6B3CC78D"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هذا المساق إلى إكساب الطالب معارف وخبرات أكاديمية نظرية وفكرية حول موضوعات حديثة ومتنوعة عن إدارة التسويق عبر مراحل تطوره المختلفة والذي انعكس في المؤسسات الاقتصادية من خلال الممارسات التسويقية وذلك ليتمكن الطالب من التعامل بكفاءة مع الواقع والمتطلبات المتجددة.</w:t>
      </w:r>
    </w:p>
    <w:p w14:paraId="15C0514E" w14:textId="0DFBD22A" w:rsidR="00236AB2" w:rsidRPr="00236AB2" w:rsidRDefault="00236AB2" w:rsidP="00236AB2">
      <w:pPr>
        <w:bidi/>
        <w:jc w:val="both"/>
        <w:rPr>
          <w:rFonts w:asciiTheme="majorBidi" w:hAnsiTheme="majorBidi" w:cstheme="majorBidi"/>
          <w:sz w:val="32"/>
          <w:szCs w:val="32"/>
          <w:rtl/>
        </w:rPr>
      </w:pPr>
    </w:p>
    <w:p w14:paraId="10BA4AE9" w14:textId="216C7F84"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إدارة الاستثمار المتقدمة</w:t>
      </w:r>
    </w:p>
    <w:p w14:paraId="5A64A5FF" w14:textId="7DA90C87"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النظرية الحديثة لمحافظ الاستثمار وتطبيقاتها، ومحفظة الاستثمار في الأوراق المالية مشتملة على الخيارات (</w:t>
      </w:r>
      <w:r w:rsidRPr="00236AB2">
        <w:rPr>
          <w:rFonts w:asciiTheme="majorBidi" w:hAnsiTheme="majorBidi" w:cstheme="majorBidi"/>
          <w:sz w:val="32"/>
          <w:szCs w:val="32"/>
        </w:rPr>
        <w:t>Options</w:t>
      </w:r>
      <w:r w:rsidRPr="00236AB2">
        <w:rPr>
          <w:rFonts w:asciiTheme="majorBidi" w:hAnsiTheme="majorBidi" w:cstheme="majorBidi"/>
          <w:sz w:val="32"/>
          <w:szCs w:val="32"/>
          <w:rtl/>
        </w:rPr>
        <w:t>) والمستقبليات (</w:t>
      </w:r>
      <w:r w:rsidRPr="00236AB2">
        <w:rPr>
          <w:rFonts w:asciiTheme="majorBidi" w:hAnsiTheme="majorBidi" w:cstheme="majorBidi"/>
          <w:sz w:val="32"/>
          <w:szCs w:val="32"/>
        </w:rPr>
        <w:t>Futures</w:t>
      </w:r>
      <w:r w:rsidRPr="00236AB2">
        <w:rPr>
          <w:rFonts w:asciiTheme="majorBidi" w:hAnsiTheme="majorBidi" w:cstheme="majorBidi"/>
          <w:sz w:val="32"/>
          <w:szCs w:val="32"/>
          <w:rtl/>
        </w:rPr>
        <w:t>) ، وتقييم المحفظة ومتابعة أدائها، والسياسات الاستثمارية لصناديق الاستثمار، ويتم الاستعانة ببرامج الحاسوب المتخصصة في هذا المقرر.</w:t>
      </w:r>
    </w:p>
    <w:p w14:paraId="59528F00" w14:textId="77777777" w:rsidR="00236AB2" w:rsidRPr="00236AB2" w:rsidRDefault="00236AB2" w:rsidP="00236AB2">
      <w:pPr>
        <w:bidi/>
        <w:jc w:val="both"/>
        <w:rPr>
          <w:rFonts w:asciiTheme="majorBidi" w:hAnsiTheme="majorBidi" w:cstheme="majorBidi"/>
          <w:sz w:val="32"/>
          <w:szCs w:val="32"/>
          <w:rtl/>
        </w:rPr>
      </w:pPr>
    </w:p>
    <w:p w14:paraId="041FA28D" w14:textId="11AF1431"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الموارد البشرية الدولية</w:t>
      </w:r>
    </w:p>
    <w:p w14:paraId="04A65F77" w14:textId="48382F50"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يمكن المساق الطالب من رفع مستواه المعرفي في مجال إدارة الموارد البشرية ، كيفية تطوير الموارد البشرية ، مهام ووظائف إدارة القوى البشرية ، علاقات العمل والقوانين التي تحكم إدارة القوى البشرية في المؤسسات العامة والخاصة وإبراز أهمية القوى البشرية من منظور استراتيجي .</w:t>
      </w:r>
    </w:p>
    <w:p w14:paraId="2E7BF2AB" w14:textId="7904E2EE" w:rsidR="00236AB2" w:rsidRPr="00236AB2" w:rsidRDefault="00236AB2" w:rsidP="00236AB2">
      <w:pPr>
        <w:bidi/>
        <w:jc w:val="both"/>
        <w:rPr>
          <w:rFonts w:asciiTheme="majorBidi" w:hAnsiTheme="majorBidi" w:cstheme="majorBidi"/>
          <w:sz w:val="32"/>
          <w:szCs w:val="32"/>
          <w:rtl/>
        </w:rPr>
      </w:pPr>
    </w:p>
    <w:p w14:paraId="4B82B47A" w14:textId="70529B70" w:rsidR="00236AB2" w:rsidRPr="00236AB2" w:rsidRDefault="00236AB2" w:rsidP="00236AB2">
      <w:pPr>
        <w:bidi/>
        <w:jc w:val="both"/>
        <w:rPr>
          <w:rFonts w:asciiTheme="majorBidi" w:hAnsiTheme="majorBidi" w:cstheme="majorBidi"/>
          <w:sz w:val="32"/>
          <w:szCs w:val="32"/>
          <w:rtl/>
        </w:rPr>
      </w:pPr>
    </w:p>
    <w:p w14:paraId="2C21FFD7" w14:textId="77777777" w:rsidR="00236AB2" w:rsidRPr="00236AB2" w:rsidRDefault="00236AB2" w:rsidP="00236AB2">
      <w:pPr>
        <w:bidi/>
        <w:jc w:val="both"/>
        <w:rPr>
          <w:rFonts w:asciiTheme="majorBidi" w:hAnsiTheme="majorBidi" w:cstheme="majorBidi"/>
          <w:sz w:val="32"/>
          <w:szCs w:val="32"/>
          <w:rtl/>
        </w:rPr>
      </w:pPr>
    </w:p>
    <w:p w14:paraId="3D562374" w14:textId="668CC080"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نظرية وتصميم  المنظمة</w:t>
      </w:r>
    </w:p>
    <w:p w14:paraId="40C1E2A4" w14:textId="2F60A12A"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يمكن هذا المساق الطالب من زيادة مستوى معرفته حول المنظمة والهياكل التنظيمية ، المهام التنظيمية ، التشخيص التنظيمي وكذلك حول المؤثرات البيئية على المنظمات المختلفة والتعريف بالمدارس المتعددة التي تعالج التنظيم .</w:t>
      </w:r>
    </w:p>
    <w:p w14:paraId="29139BBB" w14:textId="704A15BE" w:rsidR="00236AB2" w:rsidRPr="00236AB2" w:rsidRDefault="00236AB2" w:rsidP="00236AB2">
      <w:pPr>
        <w:bidi/>
        <w:jc w:val="both"/>
        <w:rPr>
          <w:rFonts w:asciiTheme="majorBidi" w:hAnsiTheme="majorBidi" w:cstheme="majorBidi"/>
          <w:sz w:val="32"/>
          <w:szCs w:val="32"/>
          <w:rtl/>
        </w:rPr>
      </w:pPr>
    </w:p>
    <w:p w14:paraId="65311ECB" w14:textId="4F11626D"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استراتيجيات الاعمال الدولية</w:t>
      </w:r>
    </w:p>
    <w:p w14:paraId="68F9C311" w14:textId="1723274A"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المساق إلى التعمق في معرفة الاتجاه التكاملي في تطبيق الاستراتيجيات الإدارية ، عملية التخطيط الاستراتيجي ، أنواع الاستراتيجيات الإدارية ، تنفيذ وتقييم الاستراتيجيات الإدارية وإبراز التصورات المفاهيمية الرئيسية في الإدارة الإستراتيجية  .</w:t>
      </w:r>
    </w:p>
    <w:p w14:paraId="3AA6F7FB" w14:textId="32843792" w:rsidR="00236AB2" w:rsidRPr="00236AB2" w:rsidRDefault="00236AB2" w:rsidP="00236AB2">
      <w:pPr>
        <w:bidi/>
        <w:jc w:val="both"/>
        <w:rPr>
          <w:rFonts w:asciiTheme="majorBidi" w:hAnsiTheme="majorBidi" w:cstheme="majorBidi"/>
          <w:sz w:val="32"/>
          <w:szCs w:val="32"/>
          <w:rtl/>
        </w:rPr>
      </w:pPr>
    </w:p>
    <w:p w14:paraId="15549849" w14:textId="62C21B9F"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أخلاقيات العمل الإداري</w:t>
      </w:r>
    </w:p>
    <w:p w14:paraId="4BAA8B96" w14:textId="1DF13BEB"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يركز هذا المساق على جوانب أخلاقيات العمل ووجهات النظر المختلفة حولها  من خلال حالات عملية ما يوفر أسلوب متكامل لدراسة الموضوع من جوانب اقتصادية وقانونية لأخلاقيات العمل وما تثيره من تساؤلات مختلفة بما فيها خصوصيات العاملين والطرد غير العادل وغيرها .</w:t>
      </w:r>
    </w:p>
    <w:p w14:paraId="4A94756C" w14:textId="3C697BEA" w:rsidR="00236AB2" w:rsidRPr="00236AB2" w:rsidRDefault="00236AB2" w:rsidP="00236AB2">
      <w:pPr>
        <w:bidi/>
        <w:jc w:val="both"/>
        <w:rPr>
          <w:rFonts w:asciiTheme="majorBidi" w:hAnsiTheme="majorBidi" w:cstheme="majorBidi"/>
          <w:sz w:val="32"/>
          <w:szCs w:val="32"/>
          <w:rtl/>
        </w:rPr>
      </w:pPr>
    </w:p>
    <w:p w14:paraId="35C38505" w14:textId="495C8769"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قضايا معاصرة في ادارة الاعمال الدولية</w:t>
      </w:r>
    </w:p>
    <w:p w14:paraId="7DC396B7" w14:textId="60E1D4CA"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يتناول هذا المساق موضوع أو أكثر من المواضيع المعاصرة في مجال إدارة الأعمال ودراسته بتعمق. يتم اختيار الموضوعات من قبل القسم .</w:t>
      </w:r>
    </w:p>
    <w:p w14:paraId="05325B32" w14:textId="0D1014F7" w:rsidR="00236AB2" w:rsidRDefault="00236AB2" w:rsidP="00236AB2">
      <w:pPr>
        <w:bidi/>
        <w:jc w:val="both"/>
        <w:rPr>
          <w:rFonts w:asciiTheme="majorBidi" w:hAnsiTheme="majorBidi" w:cstheme="majorBidi"/>
          <w:sz w:val="32"/>
          <w:szCs w:val="32"/>
          <w:rtl/>
        </w:rPr>
      </w:pPr>
    </w:p>
    <w:p w14:paraId="3D00F4C3" w14:textId="68BABD0C" w:rsidR="006730B3" w:rsidRDefault="006730B3" w:rsidP="006730B3">
      <w:pPr>
        <w:bidi/>
        <w:jc w:val="both"/>
        <w:rPr>
          <w:rFonts w:asciiTheme="majorBidi" w:hAnsiTheme="majorBidi" w:cstheme="majorBidi"/>
          <w:sz w:val="32"/>
          <w:szCs w:val="32"/>
          <w:rtl/>
        </w:rPr>
      </w:pPr>
    </w:p>
    <w:p w14:paraId="5EF357E3" w14:textId="387F9A33" w:rsidR="006730B3" w:rsidRDefault="006730B3" w:rsidP="006730B3">
      <w:pPr>
        <w:bidi/>
        <w:jc w:val="both"/>
        <w:rPr>
          <w:rFonts w:asciiTheme="majorBidi" w:hAnsiTheme="majorBidi" w:cstheme="majorBidi"/>
          <w:sz w:val="32"/>
          <w:szCs w:val="32"/>
          <w:rtl/>
        </w:rPr>
      </w:pPr>
    </w:p>
    <w:p w14:paraId="124B5E3D" w14:textId="706AF71D" w:rsidR="006730B3" w:rsidRDefault="006730B3" w:rsidP="006730B3">
      <w:pPr>
        <w:bidi/>
        <w:jc w:val="both"/>
        <w:rPr>
          <w:rFonts w:asciiTheme="majorBidi" w:hAnsiTheme="majorBidi" w:cstheme="majorBidi"/>
          <w:sz w:val="32"/>
          <w:szCs w:val="32"/>
          <w:rtl/>
        </w:rPr>
      </w:pPr>
    </w:p>
    <w:p w14:paraId="52971323" w14:textId="08C60C72" w:rsidR="006730B3" w:rsidRDefault="006730B3" w:rsidP="006730B3">
      <w:pPr>
        <w:bidi/>
        <w:jc w:val="both"/>
        <w:rPr>
          <w:rFonts w:asciiTheme="majorBidi" w:hAnsiTheme="majorBidi" w:cstheme="majorBidi"/>
          <w:sz w:val="32"/>
          <w:szCs w:val="32"/>
          <w:rtl/>
        </w:rPr>
      </w:pPr>
    </w:p>
    <w:p w14:paraId="30D82604" w14:textId="77777777" w:rsidR="006730B3" w:rsidRPr="00236AB2" w:rsidRDefault="006730B3" w:rsidP="006730B3">
      <w:pPr>
        <w:bidi/>
        <w:jc w:val="both"/>
        <w:rPr>
          <w:rFonts w:asciiTheme="majorBidi" w:hAnsiTheme="majorBidi" w:cstheme="majorBidi"/>
          <w:sz w:val="32"/>
          <w:szCs w:val="32"/>
          <w:rtl/>
        </w:rPr>
      </w:pPr>
    </w:p>
    <w:p w14:paraId="4590F81B" w14:textId="4A9799D3"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lastRenderedPageBreak/>
        <w:t>إدارة التغيير</w:t>
      </w:r>
    </w:p>
    <w:p w14:paraId="34F4FFC8" w14:textId="77E13E17"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هذا المساق إلى النظر في السبل الممكنة لتطوير منظمات الأعمال آخذ اً بالاعتبار ارتباط هذه المنظمات بمؤسسات المجتمع الذي تعمل فيه وبالأبعاد الأخرى ذات العلاقة بما فيها العولمة. كما يسلط المساق الضوء على نظم الأعمال وأنماط الثقافات الكونية الرئيسية لدورها المؤثر في عملية التحول . يغطي المساق مواضيع مثل : إدارة التعلم ، وإدارة خلق المعرفة والإبداع ، وإدارة تمكين العاملين ، وإدارة التحول الثقافي ، وارتباط منظمات الأعمال بالتنمية المستدامة ويبني المساق على تجارب عالمية حققت نجاحاً في إدارة التحول والإبداع على مستوى منظمات الأعمال .</w:t>
      </w:r>
    </w:p>
    <w:p w14:paraId="1717E9A6" w14:textId="0B6B515C" w:rsidR="00236AB2" w:rsidRPr="00236AB2" w:rsidRDefault="00236AB2" w:rsidP="00236AB2">
      <w:pPr>
        <w:bidi/>
        <w:jc w:val="both"/>
        <w:rPr>
          <w:rFonts w:asciiTheme="majorBidi" w:hAnsiTheme="majorBidi" w:cstheme="majorBidi"/>
          <w:sz w:val="32"/>
          <w:szCs w:val="32"/>
          <w:rtl/>
        </w:rPr>
      </w:pPr>
    </w:p>
    <w:p w14:paraId="2F1CF7E9" w14:textId="1F1ED999"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السلوك التنظيمي</w:t>
      </w:r>
    </w:p>
    <w:p w14:paraId="7D8E9526" w14:textId="2330D587"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تغير المنظمة مكوّن هام من مكونات المجتمع ويعتبر الفرد فيها أهم مكوناتها ودراسة السلوك التنظيمي الذي يهتم  بسلوك الأفراد وسلوك الجماعات ضمن تصميم المنظمة وما ينتج عن وجود الأفراد داخل المنظمة باعتبارها منظمة اجتماعية يعتبر من العوامل الهامة للتعامل مع الفرد وتوجيه سلوكه في زيادة فعالية المنظمة مما يظهر أهمية الموضوع وضرورته .</w:t>
      </w:r>
    </w:p>
    <w:p w14:paraId="237C53F1" w14:textId="73AD0B5B" w:rsidR="00236AB2" w:rsidRPr="00236AB2" w:rsidRDefault="00236AB2" w:rsidP="00236AB2">
      <w:pPr>
        <w:bidi/>
        <w:jc w:val="both"/>
        <w:rPr>
          <w:rFonts w:asciiTheme="majorBidi" w:hAnsiTheme="majorBidi" w:cstheme="majorBidi"/>
          <w:sz w:val="32"/>
          <w:szCs w:val="32"/>
          <w:rtl/>
        </w:rPr>
      </w:pPr>
    </w:p>
    <w:p w14:paraId="509994D9" w14:textId="0EC4CC57"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محاسبة ادارية متقدمة</w:t>
      </w:r>
    </w:p>
    <w:p w14:paraId="2EDFEDD6" w14:textId="1AD4D213"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تهدف هذه المادة الى توضيح مفهوم المحاسبة الادارية لتزويد الطالب بالمعرفة المحاسبية والادارية من خلال نقاش المواضيع والشاكل من الناحيتين النظرية والعملية وخاصة ان المحاسبة الادارية تعتبر اساسا في حل المشاكل الصناعية ودراسات الجدوى الاقتصادية واستخدام الاساليب الكمية والرياضية وايجاد الحلول المتعددة للمشاكل التشغيلية.</w:t>
      </w:r>
    </w:p>
    <w:p w14:paraId="718BEB48" w14:textId="1FCE14D5" w:rsidR="00236AB2" w:rsidRPr="00236AB2" w:rsidRDefault="00236AB2" w:rsidP="00236AB2">
      <w:pPr>
        <w:bidi/>
        <w:jc w:val="both"/>
        <w:rPr>
          <w:rFonts w:asciiTheme="majorBidi" w:hAnsiTheme="majorBidi" w:cstheme="majorBidi"/>
          <w:sz w:val="32"/>
          <w:szCs w:val="32"/>
          <w:rtl/>
        </w:rPr>
      </w:pPr>
    </w:p>
    <w:p w14:paraId="4001E39B" w14:textId="018A9543"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العلاقات العامة</w:t>
      </w:r>
    </w:p>
    <w:p w14:paraId="3C8CDF91" w14:textId="65140B00" w:rsid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هذا المساق الى توضيح اهداف المؤسسات والمنظمات سواء كانت عامة او خاصة إلى تقديم خدمات مختلفة او إنتاج سلع مقدرة للجمهوروالزبائن ، وعليه فان العلاقات العامة تعتبر حلقة الوصل بين هذه المؤسسات وبين أفراد المجتمع حيث تهدف العلاقات العامة إلى توطيد العلاقات ، مع هولاء الأفراد .وكذلك أعلام الجمهور عن نوع الخدمات المقدم لهم أو السلع من اجل تسب رضا الجمهور وا خدامهم لهذه المؤسسات مما ينعكس إيجابيا على نجاح هذه المؤسسات.</w:t>
      </w:r>
    </w:p>
    <w:p w14:paraId="4CF6DB29" w14:textId="77777777" w:rsidR="00236AB2" w:rsidRPr="00236AB2" w:rsidRDefault="00236AB2" w:rsidP="00236AB2">
      <w:pPr>
        <w:bidi/>
        <w:jc w:val="both"/>
        <w:rPr>
          <w:rFonts w:asciiTheme="majorBidi" w:hAnsiTheme="majorBidi" w:cstheme="majorBidi"/>
          <w:sz w:val="32"/>
          <w:szCs w:val="32"/>
          <w:rtl/>
        </w:rPr>
      </w:pPr>
    </w:p>
    <w:p w14:paraId="7A169B5A" w14:textId="7651B90F"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المخاطر والازمات</w:t>
      </w:r>
    </w:p>
    <w:p w14:paraId="383576E6" w14:textId="6850D585"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يهدف إلى تزويد الطلاب بالمفاهيم والمهارات اللازمة لفهم ومعالجة التحديات التي تنشأ نتيجة للأزمات. يتناول المساق استراتيجيات تخطيط واستجابة فعّالة للأزمات، بدءًا من التعرف على المخاطر وتقييمها، وصولاً إلى تنفيذ إجراءات الطوارئ وإدارة الأزمات الفعلية. يركز المساق أيضًا على استخدام التكنولوجيا والاتصالات لتحسين التنسيق والاستجابة السريعة، ويعزز الوعي بأهمية الابتكار في إدارة الأزمات. يُشجع الطلاب على تطوير خطط استعداد شاملة وفعّالة لمواجهة تحديات الأزمات المتنوعة التي قد تواجههم في مجالات عملهم.</w:t>
      </w:r>
    </w:p>
    <w:p w14:paraId="001C4DE0" w14:textId="58E435D5" w:rsidR="00236AB2" w:rsidRPr="00236AB2" w:rsidRDefault="00236AB2" w:rsidP="00236AB2">
      <w:pPr>
        <w:bidi/>
        <w:jc w:val="both"/>
        <w:rPr>
          <w:rFonts w:asciiTheme="majorBidi" w:hAnsiTheme="majorBidi" w:cstheme="majorBidi"/>
          <w:sz w:val="32"/>
          <w:szCs w:val="32"/>
          <w:rtl/>
        </w:rPr>
      </w:pPr>
    </w:p>
    <w:p w14:paraId="45F213B5" w14:textId="3E6C6DA2" w:rsidR="00236AB2" w:rsidRPr="006730B3" w:rsidRDefault="00236AB2" w:rsidP="00236AB2">
      <w:pPr>
        <w:bidi/>
        <w:jc w:val="both"/>
        <w:rPr>
          <w:rFonts w:asciiTheme="majorBidi" w:hAnsiTheme="majorBidi" w:cstheme="majorBidi"/>
          <w:b/>
          <w:bCs/>
          <w:color w:val="FF0000"/>
          <w:sz w:val="32"/>
          <w:szCs w:val="32"/>
          <w:rtl/>
        </w:rPr>
      </w:pPr>
      <w:r w:rsidRPr="006730B3">
        <w:rPr>
          <w:rFonts w:asciiTheme="majorBidi" w:hAnsiTheme="majorBidi" w:cstheme="majorBidi"/>
          <w:b/>
          <w:bCs/>
          <w:color w:val="FF0000"/>
          <w:sz w:val="32"/>
          <w:szCs w:val="32"/>
          <w:rtl/>
        </w:rPr>
        <w:t>ادارة العمليات وسلسة التوريد</w:t>
      </w:r>
    </w:p>
    <w:p w14:paraId="60B6C7C7" w14:textId="657A6B0B" w:rsidR="00236AB2" w:rsidRPr="00236AB2" w:rsidRDefault="00236AB2" w:rsidP="00236AB2">
      <w:pPr>
        <w:bidi/>
        <w:jc w:val="both"/>
        <w:rPr>
          <w:rFonts w:asciiTheme="majorBidi" w:hAnsiTheme="majorBidi" w:cstheme="majorBidi"/>
          <w:sz w:val="32"/>
          <w:szCs w:val="32"/>
          <w:rtl/>
        </w:rPr>
      </w:pPr>
      <w:r w:rsidRPr="00236AB2">
        <w:rPr>
          <w:rFonts w:asciiTheme="majorBidi" w:hAnsiTheme="majorBidi" w:cstheme="majorBidi"/>
          <w:sz w:val="32"/>
          <w:szCs w:val="32"/>
          <w:rtl/>
        </w:rPr>
        <w:t xml:space="preserve">يهدف إلى تعريف الطلاب بأساسيات وتحديات إدارة سلاسل التوريد، وكيفية تحسين كفاءتها وفعاليتها. يغطي المساق مجموعة واسعة من المواضيع المرتبطة بتخطيط وتنفيذ ومراقبة عمليات التوريد واللوجستيات. </w:t>
      </w:r>
    </w:p>
    <w:p w14:paraId="6F0115BA" w14:textId="77777777" w:rsidR="00236AB2" w:rsidRPr="00236AB2" w:rsidRDefault="00236AB2" w:rsidP="00236AB2">
      <w:pPr>
        <w:bidi/>
        <w:jc w:val="both"/>
        <w:rPr>
          <w:rFonts w:asciiTheme="majorBidi" w:hAnsiTheme="majorBidi" w:cstheme="majorBidi"/>
          <w:sz w:val="32"/>
          <w:szCs w:val="32"/>
        </w:rPr>
      </w:pPr>
    </w:p>
    <w:sectPr w:rsidR="00236AB2" w:rsidRPr="0023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57"/>
    <w:rsid w:val="00236AB2"/>
    <w:rsid w:val="006730B3"/>
    <w:rsid w:val="00957D57"/>
    <w:rsid w:val="00AD7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D867"/>
  <w15:chartTrackingRefBased/>
  <w15:docId w15:val="{638D76AB-A565-434B-B725-4FD4BEFC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2024-12-26T19:49:00Z</dcterms:created>
  <dcterms:modified xsi:type="dcterms:W3CDTF">2024-12-27T21:45:00Z</dcterms:modified>
</cp:coreProperties>
</file>