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7F" w:rsidRPr="002A79DD" w:rsidRDefault="00E7617F" w:rsidP="00E7617F">
      <w:pPr>
        <w:pBdr>
          <w:top w:val="single" w:sz="4" w:space="1" w:color="auto"/>
          <w:left w:val="single" w:sz="4" w:space="4" w:color="auto"/>
          <w:bottom w:val="single" w:sz="4" w:space="1" w:color="auto"/>
          <w:right w:val="single" w:sz="4" w:space="4" w:color="auto"/>
        </w:pBdr>
        <w:ind w:right="-142" w:firstLine="720"/>
        <w:jc w:val="center"/>
        <w:rPr>
          <w:rFonts w:asciiTheme="majorBidi" w:hAnsiTheme="majorBidi" w:cstheme="majorBidi"/>
          <w:b/>
          <w:bCs/>
          <w:sz w:val="28"/>
          <w:szCs w:val="28"/>
          <w:rtl/>
        </w:rPr>
      </w:pPr>
      <w:r w:rsidRPr="002A79DD">
        <w:rPr>
          <w:rFonts w:asciiTheme="majorBidi" w:hAnsiTheme="majorBidi" w:cstheme="majorBidi"/>
          <w:b/>
          <w:bCs/>
          <w:sz w:val="28"/>
          <w:szCs w:val="28"/>
          <w:rtl/>
        </w:rPr>
        <w:t>501416 الجنسية ومركز الأجانب ( 3 ساعات معتمدة )</w:t>
      </w:r>
    </w:p>
    <w:p w:rsidR="00E7617F" w:rsidRPr="002A79DD" w:rsidRDefault="00E7617F" w:rsidP="00E7617F">
      <w:pPr>
        <w:ind w:right="-142" w:firstLine="720"/>
        <w:jc w:val="lowKashida"/>
        <w:rPr>
          <w:rFonts w:asciiTheme="majorBidi" w:hAnsiTheme="majorBidi" w:cstheme="majorBidi"/>
          <w:sz w:val="28"/>
          <w:szCs w:val="28"/>
          <w:rtl/>
        </w:rPr>
      </w:pPr>
      <w:r w:rsidRPr="002A79DD">
        <w:rPr>
          <w:rFonts w:asciiTheme="majorBidi" w:hAnsiTheme="majorBidi" w:cstheme="majorBidi"/>
          <w:sz w:val="28"/>
          <w:szCs w:val="28"/>
          <w:rtl/>
        </w:rPr>
        <w:t xml:space="preserve">تتناول هذه المادة النظرية العامة للجنسية من حيث تعريفها وطبيعتها القانونية والقواعد الاساسية التي يقوم عليها نظام الجنسية وتحديد سلطة الدولة في تنظيمها وبيان كيقية اكتسابها وحالات ازدواجها وانعدامها وفقدانها واستردادها وتحديد القضاء المختص بمنازعات الجنسية وطرق اثباتها ثم البحث في موضوع مركز الأجانب في الدولة وتحديد حقوقهم والتزاماتهم من الناحيتين النظرية والعملية ثم اعطاء نبذه تاريخية عن نشأة الجنسية الأردنية واحكام معاهدات لوزان وتقديم دراسة عملية عن تطبيقات القوانين الاردنية الخاصة بالجنسية ومركز الاجانب. </w:t>
      </w:r>
    </w:p>
    <w:p w:rsidR="000A3446" w:rsidRDefault="000A3446" w:rsidP="00640522">
      <w:pPr>
        <w:jc w:val="both"/>
        <w:rPr>
          <w:rFonts w:ascii="Times New Roman" w:hAnsi="Times New Roman" w:cs="Times New Roman"/>
          <w:sz w:val="28"/>
          <w:szCs w:val="28"/>
          <w:shd w:val="clear" w:color="auto" w:fill="FFFFFF"/>
          <w:rtl/>
        </w:rPr>
      </w:pPr>
    </w:p>
    <w:p w:rsidR="00E7617F" w:rsidRPr="00E7617F" w:rsidRDefault="00E7617F" w:rsidP="00E7617F">
      <w:pPr>
        <w:bidi w:val="0"/>
        <w:ind w:left="360"/>
        <w:rPr>
          <w:rFonts w:ascii="Times New Roman" w:eastAsia="Calibri" w:hAnsi="Times New Roman" w:cs="Times New Roman"/>
          <w:sz w:val="28"/>
          <w:szCs w:val="28"/>
          <w:shd w:val="clear" w:color="auto" w:fill="FFFFFF"/>
        </w:rPr>
      </w:pPr>
      <w:r w:rsidRPr="00E7617F">
        <w:rPr>
          <w:rFonts w:ascii="Times New Roman" w:eastAsia="Calibri" w:hAnsi="Times New Roman" w:cs="Times New Roman"/>
          <w:b/>
          <w:bCs/>
          <w:sz w:val="28"/>
          <w:szCs w:val="28"/>
          <w:bdr w:val="single" w:sz="4" w:space="0" w:color="auto"/>
        </w:rPr>
        <w:t>501 416 Nationality and Status of foreigners (3 credit hours</w:t>
      </w:r>
      <w:r w:rsidRPr="00E7617F">
        <w:rPr>
          <w:rFonts w:ascii="Times New Roman" w:eastAsia="Calibri" w:hAnsi="Times New Roman" w:cs="Times New Roman"/>
          <w:sz w:val="28"/>
          <w:szCs w:val="28"/>
          <w:bdr w:val="single" w:sz="4" w:space="0" w:color="auto"/>
        </w:rPr>
        <w:t>)</w:t>
      </w:r>
      <w:r w:rsidRPr="00E7617F">
        <w:rPr>
          <w:rFonts w:ascii="Times New Roman" w:eastAsia="Calibri" w:hAnsi="Times New Roman" w:cs="Times New Roman"/>
          <w:sz w:val="28"/>
          <w:szCs w:val="28"/>
        </w:rPr>
        <w:t xml:space="preserve"> </w:t>
      </w:r>
    </w:p>
    <w:p w:rsidR="00640522" w:rsidRPr="00E7617F" w:rsidRDefault="00E7617F" w:rsidP="00E7617F">
      <w:pPr>
        <w:jc w:val="both"/>
        <w:rPr>
          <w:rFonts w:ascii="Times New Roman" w:eastAsia="Calibri" w:hAnsi="Times New Roman" w:cs="Times New Roman" w:hint="cs"/>
          <w:sz w:val="26"/>
          <w:szCs w:val="26"/>
          <w:bdr w:val="single" w:sz="4" w:space="0" w:color="auto"/>
          <w:rtl/>
          <w:lang w:bidi="ar-JO"/>
        </w:rPr>
      </w:pPr>
      <w:r w:rsidRPr="00E7617F">
        <w:rPr>
          <w:rFonts w:ascii="Times New Roman" w:eastAsia="Calibri" w:hAnsi="Times New Roman" w:cs="Times New Roman"/>
          <w:sz w:val="28"/>
          <w:szCs w:val="28"/>
        </w:rPr>
        <w:br/>
      </w:r>
      <w:bookmarkStart w:id="0" w:name="_GoBack"/>
      <w:r w:rsidRPr="00E7617F">
        <w:rPr>
          <w:rFonts w:ascii="Times New Roman" w:eastAsia="Calibri" w:hAnsi="Times New Roman" w:cs="Times New Roman"/>
          <w:sz w:val="28"/>
          <w:szCs w:val="28"/>
        </w:rPr>
        <w:t>This article deals with the general theory of nationality in terms of definition and legal nature and the basic rules underlying the system of sexual and determine the authority of the State organization and a statement of acquisition and cases of duplication and absence, loss and recovery and identification of the relevant judicial authority over disputes between sexual and ways to prove and then discuss the issue of status of foreigners in the country and to determine their rights and obligations of both theoretical and practical then give a brief history of the emergence of Jordanian nationality and the provisions of the Lausanne treaty and to provide a practical study on the applications of Jordanian laws on nationality and status of foreigners</w:t>
      </w:r>
      <w:bookmarkEnd w:id="0"/>
      <w:r w:rsidRPr="00E7617F">
        <w:rPr>
          <w:rFonts w:ascii="Times New Roman" w:eastAsia="Calibri" w:hAnsi="Times New Roman" w:cs="Times New Roman"/>
          <w:sz w:val="28"/>
          <w:szCs w:val="28"/>
        </w:rPr>
        <w:t>.</w:t>
      </w:r>
    </w:p>
    <w:sectPr w:rsidR="00640522" w:rsidRPr="00E7617F"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3669C3"/>
    <w:rsid w:val="003702B3"/>
    <w:rsid w:val="00375E73"/>
    <w:rsid w:val="003C51FB"/>
    <w:rsid w:val="00445D11"/>
    <w:rsid w:val="00485123"/>
    <w:rsid w:val="00583B91"/>
    <w:rsid w:val="00640522"/>
    <w:rsid w:val="00724562"/>
    <w:rsid w:val="007C353D"/>
    <w:rsid w:val="00864D41"/>
    <w:rsid w:val="008B121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21</cp:revision>
  <dcterms:created xsi:type="dcterms:W3CDTF">2019-07-07T07:00:00Z</dcterms:created>
  <dcterms:modified xsi:type="dcterms:W3CDTF">2019-07-09T06:55:00Z</dcterms:modified>
</cp:coreProperties>
</file>