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123" w:rsidRPr="00485123" w:rsidRDefault="00485123" w:rsidP="00485123">
      <w:pPr>
        <w:pBdr>
          <w:top w:val="single" w:sz="4" w:space="1" w:color="auto"/>
          <w:left w:val="single" w:sz="4" w:space="4" w:color="auto"/>
          <w:bottom w:val="single" w:sz="4" w:space="1" w:color="auto"/>
          <w:right w:val="single" w:sz="4" w:space="4" w:color="auto"/>
        </w:pBdr>
        <w:ind w:right="-142" w:firstLine="720"/>
        <w:rPr>
          <w:rFonts w:asciiTheme="majorBidi" w:hAnsiTheme="majorBidi" w:cstheme="majorBidi"/>
          <w:b/>
          <w:bCs/>
          <w:sz w:val="28"/>
          <w:szCs w:val="28"/>
          <w:rtl/>
        </w:rPr>
      </w:pPr>
      <w:r w:rsidRPr="00485123">
        <w:rPr>
          <w:rFonts w:asciiTheme="majorBidi" w:hAnsiTheme="majorBidi" w:cstheme="majorBidi"/>
          <w:b/>
          <w:bCs/>
          <w:sz w:val="28"/>
          <w:szCs w:val="28"/>
          <w:rtl/>
        </w:rPr>
        <w:t>501413 القانون المدني / الحقوق العينية الأصلية والتبعية ( 3 ساعات معتمدة )</w:t>
      </w:r>
    </w:p>
    <w:p w:rsidR="00485123" w:rsidRPr="00485123" w:rsidRDefault="00485123" w:rsidP="00485123">
      <w:pPr>
        <w:keepNext/>
        <w:spacing w:after="0"/>
        <w:ind w:right="-142" w:firstLine="720"/>
        <w:jc w:val="both"/>
        <w:outlineLvl w:val="6"/>
        <w:rPr>
          <w:rFonts w:asciiTheme="majorBidi" w:eastAsia="Times New Roman" w:hAnsiTheme="majorBidi" w:cstheme="majorBidi"/>
          <w:sz w:val="28"/>
          <w:szCs w:val="28"/>
          <w:rtl/>
        </w:rPr>
      </w:pPr>
      <w:r w:rsidRPr="00485123">
        <w:rPr>
          <w:rFonts w:asciiTheme="majorBidi" w:eastAsia="Times New Roman" w:hAnsiTheme="majorBidi" w:cstheme="majorBidi"/>
          <w:sz w:val="28"/>
          <w:szCs w:val="28"/>
          <w:rtl/>
        </w:rPr>
        <w:t xml:space="preserve">                           </w:t>
      </w:r>
    </w:p>
    <w:p w:rsidR="00485123" w:rsidRPr="00485123" w:rsidRDefault="00485123" w:rsidP="00485123">
      <w:pPr>
        <w:ind w:right="-142"/>
        <w:jc w:val="lowKashida"/>
        <w:rPr>
          <w:rFonts w:asciiTheme="majorBidi" w:hAnsiTheme="majorBidi" w:cstheme="majorBidi"/>
          <w:sz w:val="28"/>
          <w:szCs w:val="28"/>
          <w:rtl/>
        </w:rPr>
      </w:pPr>
      <w:r w:rsidRPr="00485123">
        <w:rPr>
          <w:rFonts w:asciiTheme="majorBidi" w:hAnsiTheme="majorBidi" w:cstheme="majorBidi"/>
          <w:sz w:val="28"/>
          <w:szCs w:val="28"/>
          <w:rtl/>
        </w:rPr>
        <w:t xml:space="preserve">تتناول هذه ألدراسة الحقوق العينية الأصلية وذلك بالبحث التفصيلي لأحكام حق الملكية من حيث نطاقها ووسائل حمايته والقيود التي ترد عليه ثم دراسة انواع خاصة ، وهي الملكية الشائعة وملكية العلو والسفل والحائط المشترك وملكية الطوابق والشقق ثم أسباب كسب الملكية بسبب الوفاة واسباب كسبها في حال الحياة وتتضمن احكام الالتصاق والعقد والحيازة ثم دراسة الحقوق المتفرعة عن الملكية وهي حق المنفعة حق الاستعمال والسكنى وحقوق المساطحة وحقوق الارتفاق . كما تتناول هذه المادة دراسة الحقوق العينية التبعية وتشمل الرهن التأميني ثم الرهن الحيازي ودراستهما من حيث انشاؤهما واثارهما وانقضائهما ثم حقوق الامتياز الخاصة على العقار.                                                                                   </w:t>
      </w:r>
    </w:p>
    <w:p w:rsidR="000A3446" w:rsidRDefault="000A3446" w:rsidP="00640522">
      <w:pPr>
        <w:jc w:val="both"/>
        <w:rPr>
          <w:rFonts w:ascii="Times New Roman" w:hAnsi="Times New Roman" w:cs="Times New Roman"/>
          <w:sz w:val="28"/>
          <w:szCs w:val="28"/>
          <w:shd w:val="clear" w:color="auto" w:fill="FFFFFF"/>
          <w:rtl/>
        </w:rPr>
      </w:pPr>
    </w:p>
    <w:p w:rsidR="00E634B6" w:rsidRPr="00485123" w:rsidRDefault="00485123" w:rsidP="00485123">
      <w:pPr>
        <w:bidi w:val="0"/>
        <w:jc w:val="both"/>
        <w:rPr>
          <w:rStyle w:val="longtext"/>
          <w:rFonts w:ascii="Times New Roman" w:hAnsi="Times New Roman" w:cs="Times New Roman" w:hint="cs"/>
          <w:sz w:val="28"/>
          <w:szCs w:val="28"/>
          <w:rtl/>
          <w:lang w:bidi="ar-JO"/>
        </w:rPr>
      </w:pPr>
      <w:r w:rsidRPr="00A23335">
        <w:rPr>
          <w:rStyle w:val="longtext"/>
          <w:rFonts w:ascii="Times New Roman" w:hAnsi="Times New Roman" w:cs="Times New Roman"/>
          <w:b/>
          <w:bCs/>
          <w:sz w:val="28"/>
          <w:szCs w:val="28"/>
          <w:bdr w:val="single" w:sz="4" w:space="0" w:color="auto"/>
          <w:shd w:val="clear" w:color="auto" w:fill="FFFFFF"/>
        </w:rPr>
        <w:t>501 413 civil law / rights in rim  Indigenous and dependency (3 Credit Hours)</w:t>
      </w:r>
      <w:r w:rsidRPr="00A23335">
        <w:rPr>
          <w:rStyle w:val="longtext"/>
          <w:rFonts w:ascii="Times New Roman" w:hAnsi="Times New Roman" w:cs="Times New Roman"/>
          <w:sz w:val="28"/>
          <w:szCs w:val="28"/>
          <w:shd w:val="clear" w:color="auto" w:fill="FFFFFF"/>
        </w:rPr>
        <w:t xml:space="preserve">                    </w:t>
      </w:r>
      <w:r w:rsidRPr="00A23335">
        <w:rPr>
          <w:rFonts w:ascii="Times New Roman" w:hAnsi="Times New Roman" w:cs="Times New Roman"/>
          <w:sz w:val="28"/>
          <w:szCs w:val="28"/>
          <w:shd w:val="clear" w:color="auto" w:fill="FFFFFF"/>
        </w:rPr>
        <w:br/>
      </w:r>
      <w:bookmarkStart w:id="0" w:name="_GoBack"/>
      <w:r w:rsidRPr="00A23335">
        <w:rPr>
          <w:rStyle w:val="longtext"/>
          <w:rFonts w:ascii="Times New Roman" w:hAnsi="Times New Roman" w:cs="Times New Roman"/>
          <w:sz w:val="28"/>
          <w:szCs w:val="28"/>
          <w:shd w:val="clear" w:color="auto" w:fill="FFFFFF"/>
        </w:rPr>
        <w:t>This study deals with rights in rim of origin by examining the detailed provisions of the right of ownership in terms of scope and means of protection and limitations of it, and study special types, a property common ownership of height and lower wall and the joint ownership of floors and apartments and the reasons for gaining property by reason of death and causes won in the case of life and include provisions adhesion contract and then study the tenure rights derived from ownership and the right to use and benefit the right of residence and rights of  easements. This article also addresses the study of real rights dependency include mortgage insurance, and pledge and study, established in terms of the raised and then franchising private property.</w:t>
      </w:r>
    </w:p>
    <w:bookmarkEnd w:id="0"/>
    <w:p w:rsidR="00C37B1B" w:rsidRPr="00A23335" w:rsidRDefault="00C37B1B" w:rsidP="00F967CC">
      <w:pPr>
        <w:bidi w:val="0"/>
        <w:jc w:val="both"/>
        <w:rPr>
          <w:rStyle w:val="longtext"/>
          <w:rFonts w:ascii="Times New Roman" w:hAnsi="Times New Roman" w:cs="Times New Roman"/>
          <w:sz w:val="28"/>
          <w:szCs w:val="28"/>
        </w:rPr>
      </w:pPr>
      <w:r w:rsidRPr="00A23335">
        <w:rPr>
          <w:rStyle w:val="longtext"/>
          <w:rFonts w:ascii="Times New Roman" w:hAnsi="Times New Roman" w:cs="Times New Roman"/>
          <w:sz w:val="28"/>
          <w:szCs w:val="28"/>
        </w:rPr>
        <w:t xml:space="preserve">. </w:t>
      </w:r>
    </w:p>
    <w:p w:rsidR="00640522" w:rsidRPr="00C37B1B" w:rsidRDefault="00640522" w:rsidP="00C37B1B">
      <w:pPr>
        <w:ind w:left="360"/>
        <w:jc w:val="right"/>
        <w:rPr>
          <w:rFonts w:ascii="Times New Roman" w:eastAsia="Calibri" w:hAnsi="Times New Roman" w:cs="Times New Roman"/>
          <w:sz w:val="26"/>
          <w:szCs w:val="26"/>
          <w:bdr w:val="single" w:sz="4" w:space="0" w:color="auto"/>
          <w:rtl/>
          <w:lang w:bidi="ar-JO"/>
        </w:rPr>
      </w:pPr>
    </w:p>
    <w:sectPr w:rsidR="00640522" w:rsidRPr="00C37B1B" w:rsidSect="00E634B6">
      <w:pgSz w:w="11906" w:h="16838"/>
      <w:pgMar w:top="1440" w:right="1800" w:bottom="1440" w:left="156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C3"/>
    <w:rsid w:val="000A3446"/>
    <w:rsid w:val="00131D65"/>
    <w:rsid w:val="00155251"/>
    <w:rsid w:val="003669C3"/>
    <w:rsid w:val="003702B3"/>
    <w:rsid w:val="00375E73"/>
    <w:rsid w:val="003C51FB"/>
    <w:rsid w:val="00445D11"/>
    <w:rsid w:val="00485123"/>
    <w:rsid w:val="00583B91"/>
    <w:rsid w:val="00640522"/>
    <w:rsid w:val="00724562"/>
    <w:rsid w:val="007C353D"/>
    <w:rsid w:val="00864D41"/>
    <w:rsid w:val="008B1213"/>
    <w:rsid w:val="00C13F4E"/>
    <w:rsid w:val="00C37B1B"/>
    <w:rsid w:val="00D55AB5"/>
    <w:rsid w:val="00E634B6"/>
    <w:rsid w:val="00F50823"/>
    <w:rsid w:val="00F967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53D"/>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583B91"/>
    <w:pPr>
      <w:bidi w:val="0"/>
      <w:ind w:left="720"/>
      <w:contextualSpacing/>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53D"/>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583B91"/>
    <w:pPr>
      <w:bidi w:val="0"/>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master</dc:creator>
  <cp:keywords/>
  <dc:description/>
  <cp:lastModifiedBy>pc master</cp:lastModifiedBy>
  <cp:revision>19</cp:revision>
  <dcterms:created xsi:type="dcterms:W3CDTF">2019-07-07T07:00:00Z</dcterms:created>
  <dcterms:modified xsi:type="dcterms:W3CDTF">2019-07-09T06:49:00Z</dcterms:modified>
</cp:coreProperties>
</file>