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11" w:rsidRDefault="00DF6B11" w:rsidP="00DB7823">
      <w:pPr>
        <w:bidi/>
        <w:jc w:val="both"/>
        <w:rPr>
          <w:lang w:bidi="ar-JO"/>
        </w:rPr>
      </w:pPr>
      <w:bookmarkStart w:id="0" w:name="_GoBack"/>
      <w:bookmarkEnd w:id="0"/>
    </w:p>
    <w:tbl>
      <w:tblPr>
        <w:tblStyle w:val="TableGrid"/>
        <w:bidiVisual/>
        <w:tblW w:w="14121" w:type="dxa"/>
        <w:tblInd w:w="-399" w:type="dxa"/>
        <w:tblLayout w:type="fixed"/>
        <w:tblLook w:val="04A0" w:firstRow="1" w:lastRow="0" w:firstColumn="1" w:lastColumn="0" w:noHBand="0" w:noVBand="1"/>
      </w:tblPr>
      <w:tblGrid>
        <w:gridCol w:w="8080"/>
        <w:gridCol w:w="1276"/>
        <w:gridCol w:w="1417"/>
        <w:gridCol w:w="2127"/>
        <w:gridCol w:w="1221"/>
      </w:tblGrid>
      <w:tr w:rsidR="001338C2" w:rsidTr="00C2124A">
        <w:trPr>
          <w:trHeight w:val="248"/>
        </w:trPr>
        <w:tc>
          <w:tcPr>
            <w:tcW w:w="8080" w:type="dxa"/>
            <w:shd w:val="clear" w:color="auto" w:fill="BFBFBF" w:themeFill="background1" w:themeFillShade="BF"/>
          </w:tcPr>
          <w:p w:rsidR="001338C2" w:rsidRPr="00856880" w:rsidRDefault="00856880" w:rsidP="00856880">
            <w:pPr>
              <w:bidi/>
              <w:jc w:val="center"/>
              <w:rPr>
                <w:rFonts w:asciiTheme="majorBidi" w:hAnsiTheme="majorBidi" w:cstheme="majorBidi"/>
                <w:b/>
                <w:bCs/>
                <w:sz w:val="24"/>
                <w:szCs w:val="24"/>
                <w:rtl/>
                <w:lang w:bidi="ar-JO"/>
              </w:rPr>
            </w:pPr>
            <w:r w:rsidRPr="00856880">
              <w:rPr>
                <w:rFonts w:asciiTheme="majorBidi" w:hAnsiTheme="majorBidi" w:cstheme="majorBidi"/>
                <w:b/>
                <w:bCs/>
                <w:sz w:val="24"/>
                <w:szCs w:val="24"/>
                <w:lang w:bidi="ar-JO"/>
              </w:rPr>
              <w:t>Course Description</w:t>
            </w:r>
          </w:p>
        </w:tc>
        <w:tc>
          <w:tcPr>
            <w:tcW w:w="1276" w:type="dxa"/>
            <w:shd w:val="clear" w:color="auto" w:fill="BFBFBF" w:themeFill="background1" w:themeFillShade="BF"/>
          </w:tcPr>
          <w:p w:rsidR="001338C2" w:rsidRPr="00856880" w:rsidRDefault="00AF1F61" w:rsidP="00856880">
            <w:pPr>
              <w:bidi/>
              <w:jc w:val="center"/>
              <w:rPr>
                <w:rFonts w:asciiTheme="majorBidi" w:hAnsiTheme="majorBidi" w:cstheme="majorBidi"/>
                <w:b/>
                <w:bCs/>
                <w:sz w:val="24"/>
                <w:szCs w:val="24"/>
              </w:rPr>
            </w:pPr>
            <w:r w:rsidRPr="00856880">
              <w:rPr>
                <w:rFonts w:asciiTheme="majorBidi" w:hAnsiTheme="majorBidi" w:cstheme="majorBidi"/>
                <w:b/>
                <w:bCs/>
                <w:sz w:val="24"/>
                <w:szCs w:val="24"/>
              </w:rPr>
              <w:t>Credit Hours</w:t>
            </w:r>
          </w:p>
        </w:tc>
        <w:tc>
          <w:tcPr>
            <w:tcW w:w="1417" w:type="dxa"/>
            <w:shd w:val="clear" w:color="auto" w:fill="BFBFBF" w:themeFill="background1" w:themeFillShade="BF"/>
          </w:tcPr>
          <w:p w:rsidR="001338C2" w:rsidRPr="00856880" w:rsidRDefault="00AF1F61" w:rsidP="00856880">
            <w:pPr>
              <w:bidi/>
              <w:jc w:val="center"/>
              <w:rPr>
                <w:rFonts w:asciiTheme="majorBidi" w:hAnsiTheme="majorBidi" w:cstheme="majorBidi"/>
                <w:b/>
                <w:bCs/>
                <w:sz w:val="24"/>
                <w:szCs w:val="24"/>
                <w:rtl/>
                <w:lang w:bidi="ar-JO"/>
              </w:rPr>
            </w:pPr>
            <w:r w:rsidRPr="00856880">
              <w:rPr>
                <w:rFonts w:asciiTheme="majorBidi" w:hAnsiTheme="majorBidi" w:cstheme="majorBidi"/>
                <w:b/>
                <w:bCs/>
                <w:sz w:val="24"/>
                <w:szCs w:val="24"/>
                <w:lang w:bidi="ar-JO"/>
              </w:rPr>
              <w:t>Classification</w:t>
            </w:r>
          </w:p>
        </w:tc>
        <w:tc>
          <w:tcPr>
            <w:tcW w:w="2127" w:type="dxa"/>
            <w:shd w:val="clear" w:color="auto" w:fill="BFBFBF" w:themeFill="background1" w:themeFillShade="BF"/>
          </w:tcPr>
          <w:p w:rsidR="001338C2" w:rsidRPr="00856880" w:rsidRDefault="00AF1F61" w:rsidP="00856880">
            <w:pPr>
              <w:jc w:val="center"/>
              <w:rPr>
                <w:rFonts w:asciiTheme="majorBidi" w:hAnsiTheme="majorBidi" w:cstheme="majorBidi"/>
                <w:b/>
                <w:bCs/>
                <w:sz w:val="24"/>
                <w:szCs w:val="24"/>
                <w:rtl/>
              </w:rPr>
            </w:pPr>
            <w:r w:rsidRPr="00856880">
              <w:rPr>
                <w:rFonts w:asciiTheme="majorBidi" w:hAnsiTheme="majorBidi" w:cstheme="majorBidi"/>
                <w:b/>
                <w:bCs/>
                <w:sz w:val="24"/>
                <w:szCs w:val="24"/>
              </w:rPr>
              <w:t>Course Name</w:t>
            </w:r>
          </w:p>
        </w:tc>
        <w:tc>
          <w:tcPr>
            <w:tcW w:w="1221" w:type="dxa"/>
            <w:shd w:val="clear" w:color="auto" w:fill="BFBFBF" w:themeFill="background1" w:themeFillShade="BF"/>
          </w:tcPr>
          <w:p w:rsidR="001338C2" w:rsidRPr="00856880" w:rsidRDefault="00AF1F61" w:rsidP="00856880">
            <w:pPr>
              <w:jc w:val="center"/>
              <w:rPr>
                <w:rFonts w:asciiTheme="majorBidi" w:hAnsiTheme="majorBidi" w:cstheme="majorBidi"/>
                <w:b/>
                <w:bCs/>
                <w:sz w:val="24"/>
                <w:szCs w:val="24"/>
              </w:rPr>
            </w:pPr>
            <w:r w:rsidRPr="00856880">
              <w:rPr>
                <w:rFonts w:asciiTheme="majorBidi" w:hAnsiTheme="majorBidi" w:cstheme="majorBidi"/>
                <w:b/>
                <w:bCs/>
                <w:sz w:val="24"/>
                <w:szCs w:val="24"/>
              </w:rPr>
              <w:t>Course No.</w:t>
            </w:r>
          </w:p>
        </w:tc>
      </w:tr>
      <w:tr w:rsidR="00856880" w:rsidTr="00C2124A">
        <w:trPr>
          <w:trHeight w:val="248"/>
        </w:trPr>
        <w:tc>
          <w:tcPr>
            <w:tcW w:w="8080" w:type="dxa"/>
          </w:tcPr>
          <w:p w:rsidR="00856880" w:rsidRPr="004F5356" w:rsidRDefault="004F5356" w:rsidP="002F33B7">
            <w:pPr>
              <w:pStyle w:val="NormalWeb"/>
              <w:shd w:val="clear" w:color="auto" w:fill="FFFFFF"/>
              <w:spacing w:before="0" w:beforeAutospacing="0" w:after="0" w:afterAutospacing="0" w:line="360" w:lineRule="auto"/>
              <w:jc w:val="both"/>
              <w:textAlignment w:val="baseline"/>
              <w:rPr>
                <w:sz w:val="26"/>
                <w:szCs w:val="26"/>
              </w:rPr>
            </w:pPr>
            <w:r w:rsidRPr="004F5356">
              <w:rPr>
                <w:sz w:val="26"/>
                <w:szCs w:val="26"/>
              </w:rPr>
              <w:t xml:space="preserve">The course covers three basic </w:t>
            </w:r>
            <w:proofErr w:type="gramStart"/>
            <w:r w:rsidRPr="004F5356">
              <w:rPr>
                <w:sz w:val="26"/>
                <w:szCs w:val="26"/>
              </w:rPr>
              <w:t>concepts which</w:t>
            </w:r>
            <w:proofErr w:type="gramEnd"/>
            <w:r w:rsidRPr="004F5356">
              <w:rPr>
                <w:sz w:val="26"/>
                <w:szCs w:val="26"/>
              </w:rPr>
              <w:t xml:space="preserve"> together form an important axis in the present world. These concepts include </w:t>
            </w:r>
            <w:proofErr w:type="gramStart"/>
            <w:r w:rsidRPr="004F5356">
              <w:rPr>
                <w:sz w:val="26"/>
                <w:szCs w:val="26"/>
              </w:rPr>
              <w:t>climate change, which covers the definition, causes, and effects locally, regionally and globally, how to deal with adaptation or mitigation, and its interactions with sustainable agriculture and food security</w:t>
            </w:r>
            <w:proofErr w:type="gramEnd"/>
            <w:r w:rsidRPr="004F5356">
              <w:rPr>
                <w:sz w:val="26"/>
                <w:szCs w:val="26"/>
              </w:rPr>
              <w:t xml:space="preserve">. The </w:t>
            </w:r>
            <w:r w:rsidR="002F33B7">
              <w:rPr>
                <w:sz w:val="26"/>
                <w:szCs w:val="26"/>
              </w:rPr>
              <w:t xml:space="preserve">second </w:t>
            </w:r>
            <w:r w:rsidRPr="004F5356">
              <w:rPr>
                <w:sz w:val="26"/>
                <w:szCs w:val="26"/>
              </w:rPr>
              <w:t>include the concept of sustainable agriculture, where the course examines its principles, conditions and objectives and how to implement these goals and their interactions with sustainable development. The third concept covered by this course is the concept of food security and its components, dimensions, constraints, indicators or standards, and covers the reality, determinants and policies of food security in Jordan. In addition to the three concepts mentioned, the course covers the interactions of climate change with sustainable agriculture and food security and their implications for each other.</w:t>
            </w:r>
          </w:p>
        </w:tc>
        <w:tc>
          <w:tcPr>
            <w:tcW w:w="1276" w:type="dxa"/>
          </w:tcPr>
          <w:p w:rsidR="00856880" w:rsidRPr="004F5356" w:rsidRDefault="00856880" w:rsidP="00856880">
            <w:pPr>
              <w:bidi/>
              <w:jc w:val="center"/>
              <w:rPr>
                <w:rFonts w:asciiTheme="majorBidi" w:hAnsiTheme="majorBidi" w:cstheme="majorBidi"/>
                <w:sz w:val="26"/>
                <w:szCs w:val="26"/>
              </w:rPr>
            </w:pPr>
            <w:r w:rsidRPr="004F5356">
              <w:rPr>
                <w:rFonts w:asciiTheme="majorBidi" w:hAnsiTheme="majorBidi" w:cstheme="majorBidi"/>
                <w:sz w:val="26"/>
                <w:szCs w:val="26"/>
              </w:rPr>
              <w:t>3</w:t>
            </w:r>
          </w:p>
        </w:tc>
        <w:tc>
          <w:tcPr>
            <w:tcW w:w="1417" w:type="dxa"/>
          </w:tcPr>
          <w:p w:rsidR="00856880" w:rsidRPr="004F5356" w:rsidRDefault="00856880" w:rsidP="00856880">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Compulsory</w:t>
            </w:r>
          </w:p>
        </w:tc>
        <w:tc>
          <w:tcPr>
            <w:tcW w:w="2127" w:type="dxa"/>
          </w:tcPr>
          <w:p w:rsidR="00856880" w:rsidRPr="004F5356" w:rsidRDefault="00856880" w:rsidP="009C20E9">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Climate Change ,Sustainable Agriculture &amp; Food Security</w:t>
            </w:r>
          </w:p>
        </w:tc>
        <w:tc>
          <w:tcPr>
            <w:tcW w:w="1221" w:type="dxa"/>
          </w:tcPr>
          <w:p w:rsidR="00856880" w:rsidRPr="004F5356" w:rsidRDefault="00856880" w:rsidP="009C20E9">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0604710</w:t>
            </w:r>
          </w:p>
        </w:tc>
      </w:tr>
      <w:tr w:rsidR="002F33B7" w:rsidTr="00C2124A">
        <w:trPr>
          <w:trHeight w:val="248"/>
        </w:trPr>
        <w:tc>
          <w:tcPr>
            <w:tcW w:w="8080" w:type="dxa"/>
          </w:tcPr>
          <w:p w:rsidR="002F33B7" w:rsidRPr="002F33B7" w:rsidRDefault="002F33B7" w:rsidP="002F33B7">
            <w:pPr>
              <w:pStyle w:val="NormalWeb"/>
              <w:shd w:val="clear" w:color="auto" w:fill="FFFFFF"/>
              <w:spacing w:before="0" w:beforeAutospacing="0" w:after="0" w:afterAutospacing="0" w:line="360" w:lineRule="auto"/>
              <w:jc w:val="both"/>
              <w:textAlignment w:val="baseline"/>
              <w:rPr>
                <w:sz w:val="26"/>
                <w:szCs w:val="26"/>
              </w:rPr>
            </w:pPr>
            <w:r w:rsidRPr="002F33B7">
              <w:rPr>
                <w:sz w:val="26"/>
                <w:szCs w:val="26"/>
              </w:rPr>
              <w:t xml:space="preserve">This course </w:t>
            </w:r>
            <w:proofErr w:type="gramStart"/>
            <w:r w:rsidRPr="002F33B7">
              <w:rPr>
                <w:sz w:val="26"/>
                <w:szCs w:val="26"/>
              </w:rPr>
              <w:t>is designed</w:t>
            </w:r>
            <w:proofErr w:type="gramEnd"/>
            <w:r w:rsidRPr="002F33B7">
              <w:rPr>
                <w:sz w:val="26"/>
                <w:szCs w:val="26"/>
              </w:rPr>
              <w:t xml:space="preserve"> to provide students with comprehensive knowledge and skills concerning climate change adaptation and mitigation approaches. This course examines issues related to the impacts of climate change on agriculture and adaptation responses and to the mitigation of greenhouse </w:t>
            </w:r>
            <w:r w:rsidRPr="002F33B7">
              <w:rPr>
                <w:sz w:val="26"/>
                <w:szCs w:val="26"/>
              </w:rPr>
              <w:lastRenderedPageBreak/>
              <w:t>gases. In particular, the course analyses achieving reductions in greenhouse gas emission through the implementation of different actions in the agricultural sector. The overall goal of the course is to help guide policy makers in the design of policies to address climate change issues in agriculture.</w:t>
            </w:r>
          </w:p>
        </w:tc>
        <w:tc>
          <w:tcPr>
            <w:tcW w:w="1276" w:type="dxa"/>
          </w:tcPr>
          <w:p w:rsidR="002F33B7" w:rsidRPr="004F5356" w:rsidRDefault="002F33B7"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2F33B7" w:rsidRPr="004F5356" w:rsidRDefault="002F33B7" w:rsidP="009C20E9">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Compulsory</w:t>
            </w:r>
          </w:p>
        </w:tc>
        <w:tc>
          <w:tcPr>
            <w:tcW w:w="2127" w:type="dxa"/>
          </w:tcPr>
          <w:p w:rsidR="002F33B7" w:rsidRPr="002F33B7" w:rsidRDefault="002F33B7" w:rsidP="002F33B7">
            <w:pPr>
              <w:bidi/>
              <w:jc w:val="center"/>
              <w:rPr>
                <w:rFonts w:asciiTheme="majorBidi" w:hAnsiTheme="majorBidi" w:cstheme="majorBidi"/>
                <w:sz w:val="26"/>
                <w:szCs w:val="26"/>
                <w:rtl/>
                <w:lang w:bidi="ar-JO"/>
              </w:rPr>
            </w:pPr>
            <w:r w:rsidRPr="002F33B7">
              <w:rPr>
                <w:rFonts w:asciiTheme="majorBidi" w:hAnsiTheme="majorBidi" w:cstheme="majorBidi"/>
                <w:sz w:val="26"/>
                <w:szCs w:val="26"/>
                <w:lang w:bidi="ar-JO"/>
              </w:rPr>
              <w:t xml:space="preserve">Climate Change </w:t>
            </w:r>
            <w:r w:rsidRPr="002F33B7">
              <w:rPr>
                <w:rFonts w:asciiTheme="majorBidi" w:hAnsiTheme="majorBidi" w:cstheme="majorBidi"/>
                <w:sz w:val="26"/>
                <w:szCs w:val="26"/>
              </w:rPr>
              <w:t>Mitigation &amp; Adaptation</w:t>
            </w:r>
          </w:p>
        </w:tc>
        <w:tc>
          <w:tcPr>
            <w:tcW w:w="1221" w:type="dxa"/>
          </w:tcPr>
          <w:p w:rsidR="002F33B7" w:rsidRPr="004F5356" w:rsidRDefault="002F33B7" w:rsidP="002F33B7">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060471</w:t>
            </w:r>
            <w:r>
              <w:rPr>
                <w:rFonts w:asciiTheme="majorBidi" w:hAnsiTheme="majorBidi" w:cstheme="majorBidi"/>
                <w:sz w:val="26"/>
                <w:szCs w:val="26"/>
                <w:lang w:bidi="ar-JO"/>
              </w:rPr>
              <w:t>2</w:t>
            </w:r>
          </w:p>
        </w:tc>
      </w:tr>
      <w:tr w:rsidR="002F33B7" w:rsidTr="00C2124A">
        <w:trPr>
          <w:trHeight w:val="248"/>
        </w:trPr>
        <w:tc>
          <w:tcPr>
            <w:tcW w:w="8080" w:type="dxa"/>
          </w:tcPr>
          <w:p w:rsidR="002F33B7" w:rsidRPr="002F33B7" w:rsidRDefault="0080109D" w:rsidP="0080109D">
            <w:pPr>
              <w:pStyle w:val="NormalWeb"/>
              <w:shd w:val="clear" w:color="auto" w:fill="FFFFFF"/>
              <w:spacing w:before="0" w:beforeAutospacing="0" w:after="0" w:afterAutospacing="0" w:line="360" w:lineRule="auto"/>
              <w:jc w:val="both"/>
              <w:textAlignment w:val="baseline"/>
              <w:rPr>
                <w:sz w:val="26"/>
                <w:szCs w:val="26"/>
                <w:rtl/>
                <w:lang w:bidi="ar-JO"/>
              </w:rPr>
            </w:pPr>
            <w:r>
              <w:rPr>
                <w:sz w:val="26"/>
                <w:szCs w:val="26"/>
              </w:rPr>
              <w:lastRenderedPageBreak/>
              <w:t>T</w:t>
            </w:r>
            <w:r w:rsidR="002F33B7" w:rsidRPr="002F33B7">
              <w:rPr>
                <w:sz w:val="26"/>
                <w:szCs w:val="26"/>
              </w:rPr>
              <w:t>his course introduce</w:t>
            </w:r>
            <w:r>
              <w:rPr>
                <w:sz w:val="26"/>
                <w:szCs w:val="26"/>
              </w:rPr>
              <w:t>s</w:t>
            </w:r>
            <w:r w:rsidR="002F33B7" w:rsidRPr="002F33B7">
              <w:rPr>
                <w:sz w:val="26"/>
                <w:szCs w:val="26"/>
              </w:rPr>
              <w:t xml:space="preserve"> students to quantitative and qualitative methods for conducting meaningful analysis and research. Throughout, students will gain an overview of research intent and design, methodology and technique, ethics, format and presentation, data management and analysis informed by commonly used statistical methods. The course provide</w:t>
            </w:r>
            <w:r>
              <w:rPr>
                <w:sz w:val="26"/>
                <w:szCs w:val="26"/>
              </w:rPr>
              <w:t>s</w:t>
            </w:r>
            <w:r w:rsidR="002F33B7" w:rsidRPr="002F33B7">
              <w:rPr>
                <w:sz w:val="26"/>
                <w:szCs w:val="26"/>
              </w:rPr>
              <w:t xml:space="preserve"> an overview of the important concepts of </w:t>
            </w:r>
            <w:r>
              <w:rPr>
                <w:sz w:val="26"/>
                <w:szCs w:val="26"/>
              </w:rPr>
              <w:t xml:space="preserve">advanced </w:t>
            </w:r>
            <w:r w:rsidR="002F33B7" w:rsidRPr="002F33B7">
              <w:rPr>
                <w:sz w:val="26"/>
                <w:szCs w:val="26"/>
              </w:rPr>
              <w:t>research design, data collection, statistical and interpretative analysis, and final report presentation. The focus of this course is not on mastery of statistics but on the ability to use research for exploring the potential-climate conflicts links.</w:t>
            </w:r>
          </w:p>
        </w:tc>
        <w:tc>
          <w:tcPr>
            <w:tcW w:w="1276" w:type="dxa"/>
          </w:tcPr>
          <w:p w:rsidR="002F33B7" w:rsidRPr="004F5356" w:rsidRDefault="002F33B7" w:rsidP="009C20E9">
            <w:pPr>
              <w:bidi/>
              <w:jc w:val="center"/>
              <w:rPr>
                <w:rFonts w:asciiTheme="majorBidi" w:hAnsiTheme="majorBidi" w:cstheme="majorBidi"/>
                <w:sz w:val="26"/>
                <w:szCs w:val="26"/>
              </w:rPr>
            </w:pPr>
            <w:r w:rsidRPr="004F5356">
              <w:rPr>
                <w:rFonts w:asciiTheme="majorBidi" w:hAnsiTheme="majorBidi" w:cstheme="majorBidi"/>
                <w:sz w:val="26"/>
                <w:szCs w:val="26"/>
              </w:rPr>
              <w:t>3</w:t>
            </w:r>
          </w:p>
        </w:tc>
        <w:tc>
          <w:tcPr>
            <w:tcW w:w="1417" w:type="dxa"/>
          </w:tcPr>
          <w:p w:rsidR="002F33B7" w:rsidRPr="004F5356" w:rsidRDefault="002F33B7" w:rsidP="009C20E9">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Compulsory</w:t>
            </w:r>
          </w:p>
        </w:tc>
        <w:tc>
          <w:tcPr>
            <w:tcW w:w="2127" w:type="dxa"/>
          </w:tcPr>
          <w:p w:rsidR="002F33B7" w:rsidRPr="002F33B7" w:rsidRDefault="002F33B7" w:rsidP="002F33B7">
            <w:pPr>
              <w:bidi/>
              <w:jc w:val="center"/>
              <w:rPr>
                <w:rFonts w:asciiTheme="majorBidi" w:hAnsiTheme="majorBidi" w:cstheme="majorBidi"/>
                <w:sz w:val="26"/>
                <w:szCs w:val="26"/>
                <w:rtl/>
                <w:lang w:bidi="ar-JO"/>
              </w:rPr>
            </w:pPr>
            <w:r w:rsidRPr="002F33B7">
              <w:rPr>
                <w:rFonts w:asciiTheme="majorBidi" w:hAnsiTheme="majorBidi" w:cstheme="majorBidi"/>
                <w:sz w:val="26"/>
                <w:szCs w:val="26"/>
              </w:rPr>
              <w:t xml:space="preserve">Research Methods </w:t>
            </w:r>
            <w:r>
              <w:rPr>
                <w:rFonts w:asciiTheme="majorBidi" w:hAnsiTheme="majorBidi" w:cstheme="majorBidi"/>
                <w:sz w:val="26"/>
                <w:szCs w:val="26"/>
              </w:rPr>
              <w:t>&amp;</w:t>
            </w:r>
            <w:r w:rsidRPr="002F33B7">
              <w:rPr>
                <w:rFonts w:asciiTheme="majorBidi" w:hAnsiTheme="majorBidi" w:cstheme="majorBidi"/>
                <w:sz w:val="26"/>
                <w:szCs w:val="26"/>
              </w:rPr>
              <w:t xml:space="preserve"> Advanced Statistical Analyses</w:t>
            </w:r>
          </w:p>
        </w:tc>
        <w:tc>
          <w:tcPr>
            <w:tcW w:w="1221" w:type="dxa"/>
          </w:tcPr>
          <w:p w:rsidR="002F33B7" w:rsidRPr="004F5356" w:rsidRDefault="002F33B7" w:rsidP="0080109D">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060471</w:t>
            </w:r>
            <w:r w:rsidR="0080109D">
              <w:rPr>
                <w:rFonts w:asciiTheme="majorBidi" w:hAnsiTheme="majorBidi" w:cstheme="majorBidi"/>
                <w:sz w:val="26"/>
                <w:szCs w:val="26"/>
                <w:lang w:bidi="ar-JO"/>
              </w:rPr>
              <w:t>4</w:t>
            </w:r>
          </w:p>
        </w:tc>
      </w:tr>
      <w:tr w:rsidR="00A43BC9" w:rsidTr="00C2124A">
        <w:trPr>
          <w:trHeight w:val="248"/>
        </w:trPr>
        <w:tc>
          <w:tcPr>
            <w:tcW w:w="8080" w:type="dxa"/>
          </w:tcPr>
          <w:p w:rsidR="00A43BC9" w:rsidRPr="00A43BC9" w:rsidRDefault="00A43BC9" w:rsidP="00CB46BC">
            <w:pPr>
              <w:spacing w:line="360" w:lineRule="auto"/>
              <w:jc w:val="both"/>
              <w:rPr>
                <w:rFonts w:asciiTheme="majorBidi" w:hAnsiTheme="majorBidi" w:cstheme="majorBidi"/>
                <w:sz w:val="26"/>
                <w:szCs w:val="26"/>
                <w:rtl/>
                <w:lang w:bidi="ar-JO"/>
              </w:rPr>
            </w:pPr>
            <w:r w:rsidRPr="00A43BC9">
              <w:rPr>
                <w:rFonts w:asciiTheme="majorBidi" w:hAnsiTheme="majorBidi" w:cstheme="majorBidi"/>
                <w:sz w:val="26"/>
                <w:szCs w:val="26"/>
              </w:rPr>
              <w:t xml:space="preserve">This course focuses on decision-making processes and the internal and external influences on the food security process in the context of sustainable economic development. As such, the course dives into the behavioral, economic, and sociological aspects of food security, sustainability, and social responsibility that in turn affects the overall economic decision making process. Through this course, students will be taught how the </w:t>
            </w:r>
            <w:r w:rsidRPr="00A43BC9">
              <w:rPr>
                <w:rFonts w:asciiTheme="majorBidi" w:hAnsiTheme="majorBidi" w:cstheme="majorBidi"/>
                <w:sz w:val="26"/>
                <w:szCs w:val="26"/>
              </w:rPr>
              <w:lastRenderedPageBreak/>
              <w:t>government and the business sector can link up effectively, and also to investigate about countries’ concerns about food security and its impacts and governments’ willingness to adopt different economic plans in food security.</w:t>
            </w:r>
          </w:p>
        </w:tc>
        <w:tc>
          <w:tcPr>
            <w:tcW w:w="1276" w:type="dxa"/>
          </w:tcPr>
          <w:p w:rsidR="00A43BC9" w:rsidRPr="004F5356" w:rsidRDefault="00A43BC9"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A43BC9" w:rsidRPr="004F5356" w:rsidRDefault="00A43BC9" w:rsidP="009C20E9">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Compulsory</w:t>
            </w:r>
          </w:p>
        </w:tc>
        <w:tc>
          <w:tcPr>
            <w:tcW w:w="2127" w:type="dxa"/>
          </w:tcPr>
          <w:p w:rsidR="00A43BC9" w:rsidRPr="002F33B7" w:rsidRDefault="00A43BC9"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 xml:space="preserve">Economics of </w:t>
            </w:r>
            <w:r w:rsidRPr="004F5356">
              <w:rPr>
                <w:rFonts w:asciiTheme="majorBidi" w:hAnsiTheme="majorBidi" w:cstheme="majorBidi"/>
                <w:sz w:val="26"/>
                <w:szCs w:val="26"/>
                <w:lang w:bidi="ar-JO"/>
              </w:rPr>
              <w:t>Climate Change ,Sustainable Agriculture &amp; Food Security</w:t>
            </w:r>
          </w:p>
        </w:tc>
        <w:tc>
          <w:tcPr>
            <w:tcW w:w="1221" w:type="dxa"/>
          </w:tcPr>
          <w:p w:rsidR="00A43BC9" w:rsidRPr="004F5356" w:rsidRDefault="00A43BC9" w:rsidP="00A43BC9">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060471</w:t>
            </w:r>
            <w:r>
              <w:rPr>
                <w:rFonts w:asciiTheme="majorBidi" w:hAnsiTheme="majorBidi" w:cstheme="majorBidi"/>
                <w:sz w:val="26"/>
                <w:szCs w:val="26"/>
                <w:lang w:bidi="ar-JO"/>
              </w:rPr>
              <w:t>6</w:t>
            </w:r>
          </w:p>
        </w:tc>
      </w:tr>
      <w:tr w:rsidR="00CB46BC" w:rsidTr="00C2124A">
        <w:trPr>
          <w:trHeight w:val="248"/>
        </w:trPr>
        <w:tc>
          <w:tcPr>
            <w:tcW w:w="8080" w:type="dxa"/>
          </w:tcPr>
          <w:p w:rsidR="00CB46BC" w:rsidRPr="00CB46BC" w:rsidRDefault="00CB46BC" w:rsidP="00CB46BC">
            <w:pPr>
              <w:spacing w:line="360" w:lineRule="auto"/>
              <w:jc w:val="both"/>
              <w:rPr>
                <w:rFonts w:asciiTheme="majorBidi" w:hAnsiTheme="majorBidi" w:cstheme="majorBidi"/>
                <w:sz w:val="26"/>
                <w:szCs w:val="26"/>
              </w:rPr>
            </w:pPr>
            <w:r w:rsidRPr="00CB46BC">
              <w:rPr>
                <w:rFonts w:asciiTheme="majorBidi" w:hAnsiTheme="majorBidi" w:cstheme="majorBidi"/>
                <w:sz w:val="26"/>
                <w:szCs w:val="26"/>
              </w:rPr>
              <w:lastRenderedPageBreak/>
              <w:t xml:space="preserve">This course focuses on the geographic information systems technology (GISs) and remote sensing (RS), which are a powerful data visualization, data analysis, and image processing tools. This course </w:t>
            </w:r>
            <w:proofErr w:type="gramStart"/>
            <w:r w:rsidRPr="00CB46BC">
              <w:rPr>
                <w:rFonts w:asciiTheme="majorBidi" w:hAnsiTheme="majorBidi" w:cstheme="majorBidi"/>
                <w:sz w:val="26"/>
                <w:szCs w:val="26"/>
              </w:rPr>
              <w:t>is designed</w:t>
            </w:r>
            <w:proofErr w:type="gramEnd"/>
            <w:r w:rsidRPr="00CB46BC">
              <w:rPr>
                <w:rFonts w:asciiTheme="majorBidi" w:hAnsiTheme="majorBidi" w:cstheme="majorBidi"/>
                <w:sz w:val="26"/>
                <w:szCs w:val="26"/>
              </w:rPr>
              <w:t xml:space="preserve"> to introduce students to advanced concepts of geographic information science in climate change, sustainable agriculture and food security for the purpose of spatial analysis and geo-visualization of environmental issues. Students will learn to understand and apply GIS and RS technologies and methodologies to important topics in environmental studies. Students will learn the fundamentals of mapping, photogrammetry, GIS, and RS. Students will learn to acquire and prepare data for analysis related to environmental research, model and analyze data, and interpret and map environmental data they might encounter in their careers. Students will also read, assess, and discuss peer-reviewed literature to </w:t>
            </w:r>
            <w:proofErr w:type="gramStart"/>
            <w:r w:rsidRPr="00CB46BC">
              <w:rPr>
                <w:rFonts w:asciiTheme="majorBidi" w:hAnsiTheme="majorBidi" w:cstheme="majorBidi"/>
                <w:sz w:val="26"/>
                <w:szCs w:val="26"/>
              </w:rPr>
              <w:t>become exposed</w:t>
            </w:r>
            <w:proofErr w:type="gramEnd"/>
            <w:r w:rsidRPr="00CB46BC">
              <w:rPr>
                <w:rFonts w:asciiTheme="majorBidi" w:hAnsiTheme="majorBidi" w:cstheme="majorBidi"/>
                <w:sz w:val="26"/>
                <w:szCs w:val="26"/>
              </w:rPr>
              <w:t xml:space="preserve"> to the latest methodologies and techniques to examining environmental issues.</w:t>
            </w:r>
          </w:p>
        </w:tc>
        <w:tc>
          <w:tcPr>
            <w:tcW w:w="1276" w:type="dxa"/>
          </w:tcPr>
          <w:p w:rsidR="00CB46BC" w:rsidRPr="004F5356" w:rsidRDefault="00CB46BC" w:rsidP="009C20E9">
            <w:pPr>
              <w:bidi/>
              <w:jc w:val="center"/>
              <w:rPr>
                <w:rFonts w:asciiTheme="majorBidi" w:hAnsiTheme="majorBidi" w:cstheme="majorBidi"/>
                <w:sz w:val="26"/>
                <w:szCs w:val="26"/>
              </w:rPr>
            </w:pPr>
            <w:r w:rsidRPr="004F5356">
              <w:rPr>
                <w:rFonts w:asciiTheme="majorBidi" w:hAnsiTheme="majorBidi" w:cstheme="majorBidi"/>
                <w:sz w:val="26"/>
                <w:szCs w:val="26"/>
              </w:rPr>
              <w:t>3</w:t>
            </w:r>
          </w:p>
        </w:tc>
        <w:tc>
          <w:tcPr>
            <w:tcW w:w="1417" w:type="dxa"/>
          </w:tcPr>
          <w:p w:rsidR="00CB46BC" w:rsidRPr="004F5356" w:rsidRDefault="00CB46BC" w:rsidP="009C20E9">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Compulsory</w:t>
            </w:r>
          </w:p>
        </w:tc>
        <w:tc>
          <w:tcPr>
            <w:tcW w:w="2127" w:type="dxa"/>
          </w:tcPr>
          <w:p w:rsidR="00CB46BC" w:rsidRPr="002F33B7" w:rsidRDefault="0032580F" w:rsidP="009C20E9">
            <w:pPr>
              <w:bidi/>
              <w:jc w:val="center"/>
              <w:rPr>
                <w:rFonts w:asciiTheme="majorBidi" w:hAnsiTheme="majorBidi" w:cstheme="majorBidi"/>
                <w:sz w:val="26"/>
                <w:szCs w:val="26"/>
                <w:rtl/>
                <w:lang w:bidi="ar-JO"/>
              </w:rPr>
            </w:pPr>
            <w:r w:rsidRPr="00CB46BC">
              <w:rPr>
                <w:rFonts w:asciiTheme="majorBidi" w:hAnsiTheme="majorBidi" w:cstheme="majorBidi"/>
                <w:sz w:val="26"/>
                <w:szCs w:val="26"/>
              </w:rPr>
              <w:t>GIS &amp; RS Applications in Climate Change, Sustainable Agriculture and Food Security</w:t>
            </w:r>
          </w:p>
        </w:tc>
        <w:tc>
          <w:tcPr>
            <w:tcW w:w="1221" w:type="dxa"/>
          </w:tcPr>
          <w:p w:rsidR="00CB46BC" w:rsidRPr="004F5356" w:rsidRDefault="00CB46BC" w:rsidP="009140AF">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060471</w:t>
            </w:r>
            <w:r w:rsidR="009140AF">
              <w:rPr>
                <w:rFonts w:asciiTheme="majorBidi" w:hAnsiTheme="majorBidi" w:cstheme="majorBidi"/>
                <w:sz w:val="26"/>
                <w:szCs w:val="26"/>
                <w:lang w:bidi="ar-JO"/>
              </w:rPr>
              <w:t>8</w:t>
            </w:r>
          </w:p>
        </w:tc>
      </w:tr>
      <w:tr w:rsidR="009140AF" w:rsidTr="00C2124A">
        <w:trPr>
          <w:trHeight w:val="248"/>
        </w:trPr>
        <w:tc>
          <w:tcPr>
            <w:tcW w:w="8080" w:type="dxa"/>
          </w:tcPr>
          <w:p w:rsidR="009140AF" w:rsidRDefault="00BD3312" w:rsidP="007250E5">
            <w:pPr>
              <w:spacing w:line="360" w:lineRule="auto"/>
              <w:jc w:val="both"/>
            </w:pPr>
            <w:r w:rsidRPr="007250E5">
              <w:rPr>
                <w:rFonts w:asciiTheme="majorBidi" w:hAnsiTheme="majorBidi" w:cstheme="majorBidi"/>
                <w:sz w:val="26"/>
                <w:szCs w:val="26"/>
              </w:rPr>
              <w:t>This course aims to devel</w:t>
            </w:r>
            <w:r w:rsidR="007250E5">
              <w:rPr>
                <w:rFonts w:asciiTheme="majorBidi" w:hAnsiTheme="majorBidi" w:cstheme="majorBidi"/>
                <w:sz w:val="26"/>
                <w:szCs w:val="26"/>
              </w:rPr>
              <w:t>op knowledge and skills related</w:t>
            </w:r>
            <w:r w:rsidRPr="007250E5">
              <w:rPr>
                <w:rFonts w:asciiTheme="majorBidi" w:hAnsiTheme="majorBidi" w:cstheme="majorBidi"/>
                <w:sz w:val="26"/>
                <w:szCs w:val="26"/>
              </w:rPr>
              <w:t xml:space="preserve"> to the sustainable management of soil and water resources. </w:t>
            </w:r>
            <w:proofErr w:type="gramStart"/>
            <w:r w:rsidRPr="007250E5">
              <w:rPr>
                <w:rFonts w:asciiTheme="majorBidi" w:hAnsiTheme="majorBidi" w:cstheme="majorBidi"/>
                <w:sz w:val="26"/>
                <w:szCs w:val="26"/>
              </w:rPr>
              <w:t>Th</w:t>
            </w:r>
            <w:r w:rsidR="007250E5">
              <w:rPr>
                <w:rFonts w:asciiTheme="majorBidi" w:hAnsiTheme="majorBidi" w:cstheme="majorBidi"/>
                <w:sz w:val="26"/>
                <w:szCs w:val="26"/>
              </w:rPr>
              <w:t xml:space="preserve">e course </w:t>
            </w:r>
            <w:r w:rsidRPr="007250E5">
              <w:rPr>
                <w:rFonts w:asciiTheme="majorBidi" w:hAnsiTheme="majorBidi" w:cstheme="majorBidi"/>
                <w:sz w:val="26"/>
                <w:szCs w:val="26"/>
              </w:rPr>
              <w:t>provide</w:t>
            </w:r>
            <w:r w:rsidR="007250E5">
              <w:rPr>
                <w:rFonts w:asciiTheme="majorBidi" w:hAnsiTheme="majorBidi" w:cstheme="majorBidi"/>
                <w:sz w:val="26"/>
                <w:szCs w:val="26"/>
              </w:rPr>
              <w:t>s</w:t>
            </w:r>
            <w:r w:rsidRPr="007250E5">
              <w:rPr>
                <w:rFonts w:asciiTheme="majorBidi" w:hAnsiTheme="majorBidi" w:cstheme="majorBidi"/>
                <w:sz w:val="26"/>
                <w:szCs w:val="26"/>
              </w:rPr>
              <w:t xml:space="preserve"> students with a fundamental understanding of key hydrological processes in the context of </w:t>
            </w:r>
            <w:r w:rsidRPr="007250E5">
              <w:rPr>
                <w:rFonts w:asciiTheme="majorBidi" w:hAnsiTheme="majorBidi" w:cstheme="majorBidi"/>
                <w:sz w:val="26"/>
                <w:szCs w:val="26"/>
              </w:rPr>
              <w:lastRenderedPageBreak/>
              <w:t>the status of agronomic productivity and the availab</w:t>
            </w:r>
            <w:r w:rsidR="007250E5">
              <w:rPr>
                <w:rFonts w:asciiTheme="majorBidi" w:hAnsiTheme="majorBidi" w:cstheme="majorBidi"/>
                <w:sz w:val="26"/>
                <w:szCs w:val="26"/>
              </w:rPr>
              <w:t>ility of the water resources as well as</w:t>
            </w:r>
            <w:r w:rsidRPr="007250E5">
              <w:rPr>
                <w:rFonts w:asciiTheme="majorBidi" w:hAnsiTheme="majorBidi" w:cstheme="majorBidi"/>
                <w:sz w:val="26"/>
                <w:szCs w:val="26"/>
              </w:rPr>
              <w:t xml:space="preserve"> to </w:t>
            </w:r>
            <w:r w:rsidR="007250E5">
              <w:rPr>
                <w:rFonts w:asciiTheme="majorBidi" w:hAnsiTheme="majorBidi" w:cstheme="majorBidi"/>
                <w:sz w:val="26"/>
                <w:szCs w:val="26"/>
              </w:rPr>
              <w:t>understand</w:t>
            </w:r>
            <w:r w:rsidRPr="007250E5">
              <w:rPr>
                <w:rFonts w:asciiTheme="majorBidi" w:hAnsiTheme="majorBidi" w:cstheme="majorBidi"/>
                <w:sz w:val="26"/>
                <w:szCs w:val="26"/>
              </w:rPr>
              <w:t xml:space="preserve"> the relationship between climate change and global water cycle and by associatio</w:t>
            </w:r>
            <w:r w:rsidR="007250E5">
              <w:rPr>
                <w:rFonts w:asciiTheme="majorBidi" w:hAnsiTheme="majorBidi" w:cstheme="majorBidi"/>
                <w:sz w:val="26"/>
                <w:szCs w:val="26"/>
              </w:rPr>
              <w:t xml:space="preserve">n the natural and human systems,  </w:t>
            </w:r>
            <w:r w:rsidRPr="007250E5">
              <w:rPr>
                <w:rFonts w:asciiTheme="majorBidi" w:hAnsiTheme="majorBidi" w:cstheme="majorBidi"/>
                <w:sz w:val="26"/>
                <w:szCs w:val="26"/>
              </w:rPr>
              <w:t>to understand challenges to the governance and management of water resources</w:t>
            </w:r>
            <w:r w:rsidR="007250E5">
              <w:rPr>
                <w:rFonts w:asciiTheme="majorBidi" w:hAnsiTheme="majorBidi" w:cstheme="majorBidi"/>
                <w:sz w:val="26"/>
                <w:szCs w:val="26"/>
              </w:rPr>
              <w:t xml:space="preserve">, to evaluate the soil fertility and </w:t>
            </w:r>
            <w:r w:rsidRPr="007250E5">
              <w:rPr>
                <w:rFonts w:asciiTheme="majorBidi" w:hAnsiTheme="majorBidi" w:cstheme="majorBidi"/>
                <w:sz w:val="26"/>
                <w:szCs w:val="26"/>
              </w:rPr>
              <w:t>which nutrients are needed for the growth of plants, and the processes that cause a loss of soil fertilit</w:t>
            </w:r>
            <w:r w:rsidR="007250E5">
              <w:rPr>
                <w:rFonts w:asciiTheme="majorBidi" w:hAnsiTheme="majorBidi" w:cstheme="majorBidi"/>
                <w:sz w:val="26"/>
                <w:szCs w:val="26"/>
              </w:rPr>
              <w:t>y and the effects of that.</w:t>
            </w:r>
            <w:proofErr w:type="gramEnd"/>
            <w:r w:rsidR="007250E5">
              <w:rPr>
                <w:rFonts w:asciiTheme="majorBidi" w:hAnsiTheme="majorBidi" w:cstheme="majorBidi"/>
                <w:sz w:val="26"/>
                <w:szCs w:val="26"/>
              </w:rPr>
              <w:t xml:space="preserve"> The course</w:t>
            </w:r>
            <w:r w:rsidRPr="007250E5">
              <w:rPr>
                <w:rFonts w:asciiTheme="majorBidi" w:hAnsiTheme="majorBidi" w:cstheme="majorBidi"/>
                <w:sz w:val="26"/>
                <w:szCs w:val="26"/>
              </w:rPr>
              <w:t xml:space="preserve"> present</w:t>
            </w:r>
            <w:r w:rsidR="007250E5">
              <w:rPr>
                <w:rFonts w:asciiTheme="majorBidi" w:hAnsiTheme="majorBidi" w:cstheme="majorBidi"/>
                <w:sz w:val="26"/>
                <w:szCs w:val="26"/>
              </w:rPr>
              <w:t>s</w:t>
            </w:r>
            <w:r w:rsidRPr="007250E5">
              <w:rPr>
                <w:rFonts w:asciiTheme="majorBidi" w:hAnsiTheme="majorBidi" w:cstheme="majorBidi"/>
                <w:sz w:val="26"/>
                <w:szCs w:val="26"/>
              </w:rPr>
              <w:t xml:space="preserve"> best management practices for managing erosion on agricultural soils for preventing and resolving wind or water erosion</w:t>
            </w:r>
            <w:r w:rsidR="007250E5">
              <w:rPr>
                <w:rFonts w:asciiTheme="majorBidi" w:hAnsiTheme="majorBidi" w:cstheme="majorBidi"/>
                <w:sz w:val="26"/>
                <w:szCs w:val="26"/>
              </w:rPr>
              <w:t xml:space="preserve">, </w:t>
            </w:r>
            <w:r w:rsidRPr="007250E5">
              <w:rPr>
                <w:rFonts w:asciiTheme="majorBidi" w:hAnsiTheme="majorBidi" w:cstheme="majorBidi"/>
                <w:sz w:val="26"/>
                <w:szCs w:val="26"/>
              </w:rPr>
              <w:t xml:space="preserve">and finally investigate the management of salt and </w:t>
            </w:r>
            <w:proofErr w:type="spellStart"/>
            <w:r w:rsidRPr="007250E5">
              <w:rPr>
                <w:rFonts w:asciiTheme="majorBidi" w:hAnsiTheme="majorBidi" w:cstheme="majorBidi"/>
                <w:sz w:val="26"/>
                <w:szCs w:val="26"/>
              </w:rPr>
              <w:t>sodic</w:t>
            </w:r>
            <w:proofErr w:type="spellEnd"/>
            <w:r w:rsidRPr="007250E5">
              <w:rPr>
                <w:rFonts w:asciiTheme="majorBidi" w:hAnsiTheme="majorBidi" w:cstheme="majorBidi"/>
                <w:sz w:val="26"/>
                <w:szCs w:val="26"/>
              </w:rPr>
              <w:t xml:space="preserve"> problems and soil </w:t>
            </w:r>
            <w:r w:rsidR="007250E5">
              <w:rPr>
                <w:rFonts w:asciiTheme="majorBidi" w:hAnsiTheme="majorBidi" w:cstheme="majorBidi"/>
                <w:sz w:val="26"/>
                <w:szCs w:val="26"/>
              </w:rPr>
              <w:t>pollution as well as investigating</w:t>
            </w:r>
            <w:r w:rsidRPr="007250E5">
              <w:rPr>
                <w:rFonts w:asciiTheme="majorBidi" w:hAnsiTheme="majorBidi" w:cstheme="majorBidi"/>
                <w:sz w:val="26"/>
                <w:szCs w:val="26"/>
              </w:rPr>
              <w:t xml:space="preserve"> the technologies for resolution loss of soil biodiversity.</w:t>
            </w:r>
          </w:p>
        </w:tc>
        <w:tc>
          <w:tcPr>
            <w:tcW w:w="1276" w:type="dxa"/>
          </w:tcPr>
          <w:p w:rsidR="009140AF" w:rsidRPr="004F5356" w:rsidRDefault="009140AF"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9140AF" w:rsidRPr="004F5356" w:rsidRDefault="009140AF" w:rsidP="009C20E9">
            <w:pPr>
              <w:bidi/>
              <w:jc w:val="center"/>
              <w:rPr>
                <w:rFonts w:asciiTheme="majorBidi" w:hAnsiTheme="majorBidi" w:cstheme="majorBidi"/>
                <w:sz w:val="26"/>
                <w:szCs w:val="26"/>
                <w:rtl/>
                <w:lang w:bidi="ar-JO"/>
              </w:rPr>
            </w:pPr>
            <w:r w:rsidRPr="004F5356">
              <w:rPr>
                <w:rFonts w:asciiTheme="majorBidi" w:hAnsiTheme="majorBidi" w:cstheme="majorBidi"/>
                <w:sz w:val="26"/>
                <w:szCs w:val="26"/>
                <w:lang w:bidi="ar-JO"/>
              </w:rPr>
              <w:t>Compulsory</w:t>
            </w:r>
          </w:p>
        </w:tc>
        <w:tc>
          <w:tcPr>
            <w:tcW w:w="2127" w:type="dxa"/>
          </w:tcPr>
          <w:p w:rsidR="009140AF" w:rsidRPr="002F33B7" w:rsidRDefault="00BD3312" w:rsidP="00BD3312">
            <w:pPr>
              <w:bidi/>
              <w:jc w:val="center"/>
              <w:rPr>
                <w:rFonts w:asciiTheme="majorBidi" w:hAnsiTheme="majorBidi" w:cstheme="majorBidi"/>
                <w:sz w:val="26"/>
                <w:szCs w:val="26"/>
                <w:rtl/>
                <w:lang w:bidi="ar-JO"/>
              </w:rPr>
            </w:pPr>
            <w:r w:rsidRPr="009140AF">
              <w:rPr>
                <w:rFonts w:asciiTheme="majorBidi" w:hAnsiTheme="majorBidi" w:cstheme="majorBidi"/>
                <w:sz w:val="26"/>
                <w:szCs w:val="26"/>
              </w:rPr>
              <w:t xml:space="preserve">Sustainable Management of Soil </w:t>
            </w:r>
            <w:r>
              <w:rPr>
                <w:rFonts w:asciiTheme="majorBidi" w:hAnsiTheme="majorBidi" w:cstheme="majorBidi"/>
                <w:sz w:val="26"/>
                <w:szCs w:val="26"/>
              </w:rPr>
              <w:t>&amp;</w:t>
            </w:r>
            <w:r w:rsidRPr="009140AF">
              <w:rPr>
                <w:rFonts w:asciiTheme="majorBidi" w:hAnsiTheme="majorBidi" w:cstheme="majorBidi"/>
                <w:sz w:val="26"/>
                <w:szCs w:val="26"/>
              </w:rPr>
              <w:t xml:space="preserve"> Water</w:t>
            </w:r>
          </w:p>
        </w:tc>
        <w:tc>
          <w:tcPr>
            <w:tcW w:w="1221" w:type="dxa"/>
          </w:tcPr>
          <w:p w:rsidR="009140AF" w:rsidRPr="004F5356" w:rsidRDefault="009140AF" w:rsidP="00BD3312">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060471</w:t>
            </w:r>
            <w:r w:rsidR="00BD3312">
              <w:rPr>
                <w:rFonts w:asciiTheme="majorBidi" w:hAnsiTheme="majorBidi" w:cstheme="majorBidi"/>
                <w:sz w:val="26"/>
                <w:szCs w:val="26"/>
                <w:lang w:bidi="ar-JO"/>
              </w:rPr>
              <w:t>9</w:t>
            </w:r>
          </w:p>
        </w:tc>
      </w:tr>
      <w:tr w:rsidR="00BD3312" w:rsidTr="00C2124A">
        <w:trPr>
          <w:trHeight w:val="248"/>
        </w:trPr>
        <w:tc>
          <w:tcPr>
            <w:tcW w:w="8080" w:type="dxa"/>
            <w:shd w:val="clear" w:color="auto" w:fill="BFBFBF" w:themeFill="background1" w:themeFillShade="BF"/>
          </w:tcPr>
          <w:p w:rsidR="00BD3312" w:rsidRPr="00856880" w:rsidRDefault="00BD3312" w:rsidP="009C20E9">
            <w:pPr>
              <w:bidi/>
              <w:jc w:val="center"/>
              <w:rPr>
                <w:rFonts w:asciiTheme="majorBidi" w:hAnsiTheme="majorBidi" w:cstheme="majorBidi"/>
                <w:b/>
                <w:bCs/>
                <w:sz w:val="24"/>
                <w:szCs w:val="24"/>
                <w:rtl/>
                <w:lang w:bidi="ar-JO"/>
              </w:rPr>
            </w:pPr>
            <w:r w:rsidRPr="00856880">
              <w:rPr>
                <w:rFonts w:asciiTheme="majorBidi" w:hAnsiTheme="majorBidi" w:cstheme="majorBidi"/>
                <w:b/>
                <w:bCs/>
                <w:sz w:val="24"/>
                <w:szCs w:val="24"/>
                <w:lang w:bidi="ar-JO"/>
              </w:rPr>
              <w:lastRenderedPageBreak/>
              <w:t>Course Description</w:t>
            </w:r>
          </w:p>
        </w:tc>
        <w:tc>
          <w:tcPr>
            <w:tcW w:w="1276" w:type="dxa"/>
            <w:shd w:val="clear" w:color="auto" w:fill="BFBFBF" w:themeFill="background1" w:themeFillShade="BF"/>
          </w:tcPr>
          <w:p w:rsidR="00BD3312" w:rsidRPr="00856880" w:rsidRDefault="00BD3312" w:rsidP="009C20E9">
            <w:pPr>
              <w:bidi/>
              <w:jc w:val="center"/>
              <w:rPr>
                <w:rFonts w:asciiTheme="majorBidi" w:hAnsiTheme="majorBidi" w:cstheme="majorBidi"/>
                <w:b/>
                <w:bCs/>
                <w:sz w:val="24"/>
                <w:szCs w:val="24"/>
              </w:rPr>
            </w:pPr>
            <w:r w:rsidRPr="00856880">
              <w:rPr>
                <w:rFonts w:asciiTheme="majorBidi" w:hAnsiTheme="majorBidi" w:cstheme="majorBidi"/>
                <w:b/>
                <w:bCs/>
                <w:sz w:val="24"/>
                <w:szCs w:val="24"/>
              </w:rPr>
              <w:t>Credit Hours</w:t>
            </w:r>
          </w:p>
        </w:tc>
        <w:tc>
          <w:tcPr>
            <w:tcW w:w="1417" w:type="dxa"/>
            <w:shd w:val="clear" w:color="auto" w:fill="BFBFBF" w:themeFill="background1" w:themeFillShade="BF"/>
          </w:tcPr>
          <w:p w:rsidR="00BD3312" w:rsidRPr="00856880" w:rsidRDefault="00BD3312" w:rsidP="009C20E9">
            <w:pPr>
              <w:bidi/>
              <w:jc w:val="center"/>
              <w:rPr>
                <w:rFonts w:asciiTheme="majorBidi" w:hAnsiTheme="majorBidi" w:cstheme="majorBidi"/>
                <w:b/>
                <w:bCs/>
                <w:sz w:val="24"/>
                <w:szCs w:val="24"/>
                <w:rtl/>
                <w:lang w:bidi="ar-JO"/>
              </w:rPr>
            </w:pPr>
            <w:r w:rsidRPr="00856880">
              <w:rPr>
                <w:rFonts w:asciiTheme="majorBidi" w:hAnsiTheme="majorBidi" w:cstheme="majorBidi"/>
                <w:b/>
                <w:bCs/>
                <w:sz w:val="24"/>
                <w:szCs w:val="24"/>
                <w:lang w:bidi="ar-JO"/>
              </w:rPr>
              <w:t>Classification</w:t>
            </w:r>
          </w:p>
        </w:tc>
        <w:tc>
          <w:tcPr>
            <w:tcW w:w="2127" w:type="dxa"/>
            <w:shd w:val="clear" w:color="auto" w:fill="BFBFBF" w:themeFill="background1" w:themeFillShade="BF"/>
          </w:tcPr>
          <w:p w:rsidR="00BD3312" w:rsidRPr="00856880" w:rsidRDefault="00BD3312" w:rsidP="009C20E9">
            <w:pPr>
              <w:jc w:val="center"/>
              <w:rPr>
                <w:rFonts w:asciiTheme="majorBidi" w:hAnsiTheme="majorBidi" w:cstheme="majorBidi"/>
                <w:b/>
                <w:bCs/>
                <w:sz w:val="24"/>
                <w:szCs w:val="24"/>
                <w:rtl/>
              </w:rPr>
            </w:pPr>
            <w:r w:rsidRPr="00856880">
              <w:rPr>
                <w:rFonts w:asciiTheme="majorBidi" w:hAnsiTheme="majorBidi" w:cstheme="majorBidi"/>
                <w:b/>
                <w:bCs/>
                <w:sz w:val="24"/>
                <w:szCs w:val="24"/>
              </w:rPr>
              <w:t>Course Name</w:t>
            </w:r>
          </w:p>
        </w:tc>
        <w:tc>
          <w:tcPr>
            <w:tcW w:w="1221" w:type="dxa"/>
            <w:shd w:val="clear" w:color="auto" w:fill="BFBFBF" w:themeFill="background1" w:themeFillShade="BF"/>
          </w:tcPr>
          <w:p w:rsidR="00BD3312" w:rsidRPr="00856880" w:rsidRDefault="00BD3312" w:rsidP="009C20E9">
            <w:pPr>
              <w:jc w:val="center"/>
              <w:rPr>
                <w:rFonts w:asciiTheme="majorBidi" w:hAnsiTheme="majorBidi" w:cstheme="majorBidi"/>
                <w:b/>
                <w:bCs/>
                <w:sz w:val="24"/>
                <w:szCs w:val="24"/>
              </w:rPr>
            </w:pPr>
            <w:r w:rsidRPr="00856880">
              <w:rPr>
                <w:rFonts w:asciiTheme="majorBidi" w:hAnsiTheme="majorBidi" w:cstheme="majorBidi"/>
                <w:b/>
                <w:bCs/>
                <w:sz w:val="24"/>
                <w:szCs w:val="24"/>
              </w:rPr>
              <w:t>Course No.</w:t>
            </w:r>
          </w:p>
        </w:tc>
      </w:tr>
      <w:tr w:rsidR="00BD3312" w:rsidTr="00C2124A">
        <w:trPr>
          <w:trHeight w:val="248"/>
        </w:trPr>
        <w:tc>
          <w:tcPr>
            <w:tcW w:w="8080" w:type="dxa"/>
          </w:tcPr>
          <w:p w:rsidR="00BD3312" w:rsidRDefault="00BD3312" w:rsidP="00BD3312">
            <w:pPr>
              <w:spacing w:line="360" w:lineRule="auto"/>
              <w:jc w:val="both"/>
              <w:rPr>
                <w:rtl/>
                <w:lang w:bidi="ar-JO"/>
              </w:rPr>
            </w:pPr>
            <w:r w:rsidRPr="00BD3312">
              <w:rPr>
                <w:rFonts w:asciiTheme="majorBidi" w:hAnsiTheme="majorBidi" w:cstheme="majorBidi"/>
                <w:sz w:val="26"/>
                <w:szCs w:val="26"/>
              </w:rPr>
              <w:t xml:space="preserve">This course focuses on the buyer decision-making processes and the internal and external influences on the purchasing and consumption process in the context of Sustainable development. Considering that solving environmental problems will require behavioral changes, it is important that marketers as well as producers fully understand consumer behavior and ways to influence it. As such, the course dives into the behavioral, psychological, and sociological aspects of Food security, sustainability, and social </w:t>
            </w:r>
            <w:r w:rsidRPr="00BD3312">
              <w:rPr>
                <w:rFonts w:asciiTheme="majorBidi" w:hAnsiTheme="majorBidi" w:cstheme="majorBidi"/>
                <w:sz w:val="26"/>
                <w:szCs w:val="26"/>
              </w:rPr>
              <w:lastRenderedPageBreak/>
              <w:t>responsibility that in turn affects the overall buying decision making process. Understanding how buyers and consumers behave is an integral part of correctly identifying their real needs. Through this course, students will be taught how the seller and the buyer can link up effectively, and also to investigate about consumers’ concerns about Food Security and its impacts and consumers’ willingness to adopt different behaviors in consumption.</w:t>
            </w:r>
          </w:p>
        </w:tc>
        <w:tc>
          <w:tcPr>
            <w:tcW w:w="1276" w:type="dxa"/>
          </w:tcPr>
          <w:p w:rsidR="00BD3312" w:rsidRPr="004F5356" w:rsidRDefault="00BD3312"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BD3312" w:rsidRPr="004F5356" w:rsidRDefault="00BD3312"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BD3312" w:rsidRPr="002F33B7" w:rsidRDefault="00BD3312" w:rsidP="009C20E9">
            <w:pPr>
              <w:bidi/>
              <w:jc w:val="center"/>
              <w:rPr>
                <w:rFonts w:asciiTheme="majorBidi" w:hAnsiTheme="majorBidi" w:cstheme="majorBidi"/>
                <w:sz w:val="26"/>
                <w:szCs w:val="26"/>
                <w:rtl/>
                <w:lang w:bidi="ar-JO"/>
              </w:rPr>
            </w:pPr>
            <w:r w:rsidRPr="00BD3312">
              <w:rPr>
                <w:rFonts w:asciiTheme="majorBidi" w:hAnsiTheme="majorBidi" w:cstheme="majorBidi"/>
                <w:sz w:val="26"/>
                <w:szCs w:val="26"/>
              </w:rPr>
              <w:t>Consumer behavior, Food Security, and Marketing</w:t>
            </w:r>
          </w:p>
        </w:tc>
        <w:tc>
          <w:tcPr>
            <w:tcW w:w="1221" w:type="dxa"/>
          </w:tcPr>
          <w:p w:rsidR="00BD3312" w:rsidRPr="004F5356" w:rsidRDefault="00BD3312" w:rsidP="000F35F8">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sidR="000F35F8">
              <w:rPr>
                <w:rFonts w:asciiTheme="majorBidi" w:hAnsiTheme="majorBidi" w:cstheme="majorBidi"/>
                <w:sz w:val="26"/>
                <w:szCs w:val="26"/>
                <w:lang w:bidi="ar-JO"/>
              </w:rPr>
              <w:t>20</w:t>
            </w:r>
          </w:p>
        </w:tc>
      </w:tr>
      <w:tr w:rsidR="000F35F8" w:rsidTr="00C2124A">
        <w:trPr>
          <w:trHeight w:val="248"/>
        </w:trPr>
        <w:tc>
          <w:tcPr>
            <w:tcW w:w="8080" w:type="dxa"/>
          </w:tcPr>
          <w:p w:rsidR="000F35F8" w:rsidRDefault="000F35F8" w:rsidP="006075DD">
            <w:pPr>
              <w:spacing w:line="360" w:lineRule="auto"/>
              <w:jc w:val="both"/>
              <w:rPr>
                <w:rtl/>
                <w:lang w:bidi="ar-JO"/>
              </w:rPr>
            </w:pPr>
            <w:r w:rsidRPr="000F35F8">
              <w:rPr>
                <w:rFonts w:asciiTheme="majorBidi" w:hAnsiTheme="majorBidi" w:cstheme="majorBidi"/>
                <w:sz w:val="26"/>
                <w:szCs w:val="26"/>
              </w:rPr>
              <w:lastRenderedPageBreak/>
              <w:t xml:space="preserve">The course provides a framework in which you will acquire insights and skills to bring stakeholders in the fisheries system and help them understand each other’s perspectives, manage their conflicts and learn together. </w:t>
            </w:r>
            <w:proofErr w:type="gramStart"/>
            <w:r w:rsidRPr="000F35F8">
              <w:rPr>
                <w:rFonts w:asciiTheme="majorBidi" w:hAnsiTheme="majorBidi" w:cstheme="majorBidi"/>
                <w:sz w:val="26"/>
                <w:szCs w:val="26"/>
              </w:rPr>
              <w:t xml:space="preserve">The </w:t>
            </w:r>
            <w:r w:rsidR="006075DD">
              <w:rPr>
                <w:rFonts w:asciiTheme="majorBidi" w:hAnsiTheme="majorBidi" w:cstheme="majorBidi"/>
                <w:sz w:val="26"/>
                <w:szCs w:val="26"/>
              </w:rPr>
              <w:t>course</w:t>
            </w:r>
            <w:r w:rsidRPr="000F35F8">
              <w:rPr>
                <w:rFonts w:asciiTheme="majorBidi" w:hAnsiTheme="majorBidi" w:cstheme="majorBidi"/>
                <w:sz w:val="26"/>
                <w:szCs w:val="26"/>
              </w:rPr>
              <w:t xml:space="preserve"> is highly interactive and will allow </w:t>
            </w:r>
            <w:r w:rsidR="006075DD">
              <w:rPr>
                <w:rFonts w:asciiTheme="majorBidi" w:hAnsiTheme="majorBidi" w:cstheme="majorBidi"/>
                <w:sz w:val="26"/>
                <w:szCs w:val="26"/>
              </w:rPr>
              <w:t>students</w:t>
            </w:r>
            <w:r w:rsidRPr="000F35F8">
              <w:rPr>
                <w:rFonts w:asciiTheme="majorBidi" w:hAnsiTheme="majorBidi" w:cstheme="majorBidi"/>
                <w:sz w:val="26"/>
                <w:szCs w:val="26"/>
              </w:rPr>
              <w:t xml:space="preserve"> to practice a range of participatory methodologies in a real-life case.</w:t>
            </w:r>
            <w:proofErr w:type="gramEnd"/>
            <w:r w:rsidRPr="000F35F8">
              <w:rPr>
                <w:rFonts w:asciiTheme="majorBidi" w:hAnsiTheme="majorBidi" w:cstheme="majorBidi"/>
                <w:sz w:val="26"/>
                <w:szCs w:val="26"/>
              </w:rPr>
              <w:t xml:space="preserve"> </w:t>
            </w:r>
            <w:r w:rsidR="006075DD">
              <w:rPr>
                <w:rFonts w:asciiTheme="majorBidi" w:hAnsiTheme="majorBidi" w:cstheme="majorBidi"/>
                <w:sz w:val="26"/>
                <w:szCs w:val="26"/>
              </w:rPr>
              <w:t>Students</w:t>
            </w:r>
            <w:r w:rsidRPr="000F35F8">
              <w:rPr>
                <w:rFonts w:asciiTheme="majorBidi" w:hAnsiTheme="majorBidi" w:cstheme="majorBidi"/>
                <w:sz w:val="26"/>
                <w:szCs w:val="26"/>
              </w:rPr>
              <w:t xml:space="preserve"> </w:t>
            </w:r>
            <w:proofErr w:type="gramStart"/>
            <w:r w:rsidRPr="000F35F8">
              <w:rPr>
                <w:rFonts w:asciiTheme="majorBidi" w:hAnsiTheme="majorBidi" w:cstheme="majorBidi"/>
                <w:sz w:val="26"/>
                <w:szCs w:val="26"/>
              </w:rPr>
              <w:t>will be challenged</w:t>
            </w:r>
            <w:proofErr w:type="gramEnd"/>
            <w:r w:rsidRPr="000F35F8">
              <w:rPr>
                <w:rFonts w:asciiTheme="majorBidi" w:hAnsiTheme="majorBidi" w:cstheme="majorBidi"/>
                <w:sz w:val="26"/>
                <w:szCs w:val="26"/>
              </w:rPr>
              <w:t xml:space="preserve"> to apply the concepts learned to </w:t>
            </w:r>
            <w:r w:rsidR="006075DD">
              <w:rPr>
                <w:rFonts w:asciiTheme="majorBidi" w:hAnsiTheme="majorBidi" w:cstheme="majorBidi"/>
                <w:sz w:val="26"/>
                <w:szCs w:val="26"/>
              </w:rPr>
              <w:t>their</w:t>
            </w:r>
            <w:r w:rsidRPr="000F35F8">
              <w:rPr>
                <w:rFonts w:asciiTheme="majorBidi" w:hAnsiTheme="majorBidi" w:cstheme="majorBidi"/>
                <w:sz w:val="26"/>
                <w:szCs w:val="26"/>
              </w:rPr>
              <w:t xml:space="preserve"> own work situation. In this course, </w:t>
            </w:r>
            <w:r w:rsidR="006075DD">
              <w:rPr>
                <w:rFonts w:asciiTheme="majorBidi" w:hAnsiTheme="majorBidi" w:cstheme="majorBidi"/>
                <w:sz w:val="26"/>
                <w:szCs w:val="26"/>
              </w:rPr>
              <w:t>students</w:t>
            </w:r>
            <w:r w:rsidRPr="000F35F8">
              <w:rPr>
                <w:rFonts w:asciiTheme="majorBidi" w:hAnsiTheme="majorBidi" w:cstheme="majorBidi"/>
                <w:sz w:val="26"/>
                <w:szCs w:val="26"/>
              </w:rPr>
              <w:t xml:space="preserve"> will learn about fisheries governance needed to ensure food, nutrition and livelihood security. It provides </w:t>
            </w:r>
            <w:r w:rsidR="006075DD">
              <w:rPr>
                <w:rFonts w:asciiTheme="majorBidi" w:hAnsiTheme="majorBidi" w:cstheme="majorBidi"/>
                <w:sz w:val="26"/>
                <w:szCs w:val="26"/>
              </w:rPr>
              <w:t>them</w:t>
            </w:r>
            <w:r w:rsidRPr="000F35F8">
              <w:rPr>
                <w:rFonts w:asciiTheme="majorBidi" w:hAnsiTheme="majorBidi" w:cstheme="majorBidi"/>
                <w:sz w:val="26"/>
                <w:szCs w:val="26"/>
              </w:rPr>
              <w:t xml:space="preserve"> with insights on challenges that fisheries governance faces and explore ways to strengthen it.</w:t>
            </w:r>
          </w:p>
        </w:tc>
        <w:tc>
          <w:tcPr>
            <w:tcW w:w="1276" w:type="dxa"/>
          </w:tcPr>
          <w:p w:rsidR="000F35F8" w:rsidRPr="004F5356" w:rsidRDefault="000F35F8" w:rsidP="009C20E9">
            <w:pPr>
              <w:bidi/>
              <w:jc w:val="center"/>
              <w:rPr>
                <w:rFonts w:asciiTheme="majorBidi" w:hAnsiTheme="majorBidi" w:cstheme="majorBidi"/>
                <w:sz w:val="26"/>
                <w:szCs w:val="26"/>
              </w:rPr>
            </w:pPr>
            <w:r w:rsidRPr="004F5356">
              <w:rPr>
                <w:rFonts w:asciiTheme="majorBidi" w:hAnsiTheme="majorBidi" w:cstheme="majorBidi"/>
                <w:sz w:val="26"/>
                <w:szCs w:val="26"/>
              </w:rPr>
              <w:t>3</w:t>
            </w:r>
          </w:p>
        </w:tc>
        <w:tc>
          <w:tcPr>
            <w:tcW w:w="1417" w:type="dxa"/>
          </w:tcPr>
          <w:p w:rsidR="000F35F8" w:rsidRPr="004F5356" w:rsidRDefault="000F35F8"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0F35F8" w:rsidRPr="002F33B7" w:rsidRDefault="000F35F8" w:rsidP="006075DD">
            <w:pPr>
              <w:bidi/>
              <w:jc w:val="center"/>
              <w:rPr>
                <w:rFonts w:asciiTheme="majorBidi" w:hAnsiTheme="majorBidi" w:cstheme="majorBidi"/>
                <w:sz w:val="26"/>
                <w:szCs w:val="26"/>
                <w:rtl/>
                <w:lang w:bidi="ar-JO"/>
              </w:rPr>
            </w:pPr>
            <w:r w:rsidRPr="000F35F8">
              <w:rPr>
                <w:rFonts w:asciiTheme="majorBidi" w:hAnsiTheme="majorBidi" w:cstheme="majorBidi"/>
                <w:sz w:val="26"/>
                <w:szCs w:val="26"/>
              </w:rPr>
              <w:t xml:space="preserve">Sustainable Fisheries </w:t>
            </w:r>
            <w:r w:rsidR="006075DD">
              <w:rPr>
                <w:rFonts w:asciiTheme="majorBidi" w:hAnsiTheme="majorBidi" w:cstheme="majorBidi"/>
                <w:sz w:val="26"/>
                <w:szCs w:val="26"/>
              </w:rPr>
              <w:t>&amp;</w:t>
            </w:r>
            <w:r w:rsidRPr="000F35F8">
              <w:rPr>
                <w:rFonts w:asciiTheme="majorBidi" w:hAnsiTheme="majorBidi" w:cstheme="majorBidi"/>
                <w:sz w:val="26"/>
                <w:szCs w:val="26"/>
              </w:rPr>
              <w:t xml:space="preserve"> Food Security</w:t>
            </w:r>
          </w:p>
        </w:tc>
        <w:tc>
          <w:tcPr>
            <w:tcW w:w="1221" w:type="dxa"/>
          </w:tcPr>
          <w:p w:rsidR="000F35F8" w:rsidRPr="004F5356" w:rsidRDefault="000F35F8" w:rsidP="000F35F8">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21</w:t>
            </w:r>
          </w:p>
        </w:tc>
      </w:tr>
      <w:tr w:rsidR="006075DD" w:rsidTr="00C2124A">
        <w:trPr>
          <w:trHeight w:val="248"/>
        </w:trPr>
        <w:tc>
          <w:tcPr>
            <w:tcW w:w="8080" w:type="dxa"/>
          </w:tcPr>
          <w:p w:rsidR="006075DD" w:rsidRDefault="006075DD" w:rsidP="006075DD">
            <w:pPr>
              <w:spacing w:line="360" w:lineRule="auto"/>
              <w:jc w:val="both"/>
              <w:rPr>
                <w:rtl/>
                <w:lang w:bidi="ar-JO"/>
              </w:rPr>
            </w:pPr>
            <w:r w:rsidRPr="006075DD">
              <w:rPr>
                <w:rFonts w:asciiTheme="majorBidi" w:hAnsiTheme="majorBidi" w:cstheme="majorBidi"/>
                <w:sz w:val="26"/>
                <w:szCs w:val="26"/>
              </w:rPr>
              <w:t xml:space="preserve">This course provides an adequate understanding of the fundamentals that apply to starting and managing a small farm business. Students will examine the basics of traditional and organic farming systems and learn about resources and strategies to get started running their own farm business. The information and understanding gained from this course will prepare students </w:t>
            </w:r>
            <w:r w:rsidRPr="006075DD">
              <w:rPr>
                <w:rFonts w:asciiTheme="majorBidi" w:hAnsiTheme="majorBidi" w:cstheme="majorBidi"/>
                <w:sz w:val="26"/>
                <w:szCs w:val="26"/>
              </w:rPr>
              <w:lastRenderedPageBreak/>
              <w:t>to look at indigenous knowledge and local food supply chains from a holistic and realistic perspective. Students will gain a valuable understanding of the myriad of economic and regulatory issues involved in starti</w:t>
            </w:r>
            <w:r>
              <w:rPr>
                <w:rFonts w:asciiTheme="majorBidi" w:hAnsiTheme="majorBidi" w:cstheme="majorBidi"/>
                <w:sz w:val="26"/>
                <w:szCs w:val="26"/>
              </w:rPr>
              <w:t xml:space="preserve">ng and managing a small farm. They will </w:t>
            </w:r>
            <w:r w:rsidRPr="006075DD">
              <w:rPr>
                <w:rFonts w:asciiTheme="majorBidi" w:hAnsiTheme="majorBidi" w:cstheme="majorBidi"/>
                <w:sz w:val="26"/>
                <w:szCs w:val="26"/>
              </w:rPr>
              <w:t>achieve in-depth knowledge of local and indigenous farms and peoples including their collective knowledge</w:t>
            </w:r>
            <w:r>
              <w:rPr>
                <w:rFonts w:asciiTheme="majorBidi" w:hAnsiTheme="majorBidi" w:cstheme="majorBidi"/>
                <w:sz w:val="26"/>
                <w:szCs w:val="26"/>
              </w:rPr>
              <w:t xml:space="preserve"> and the challenges they face. Students will e</w:t>
            </w:r>
            <w:r w:rsidRPr="006075DD">
              <w:rPr>
                <w:rFonts w:asciiTheme="majorBidi" w:hAnsiTheme="majorBidi" w:cstheme="majorBidi"/>
                <w:sz w:val="26"/>
                <w:szCs w:val="26"/>
              </w:rPr>
              <w:t>ngage and collaborate with local, small farms and their entire ecosystem (e.g. local supply chains, farmers’ markets, farming communities, etc.)</w:t>
            </w:r>
          </w:p>
        </w:tc>
        <w:tc>
          <w:tcPr>
            <w:tcW w:w="1276" w:type="dxa"/>
          </w:tcPr>
          <w:p w:rsidR="006075DD" w:rsidRPr="004F5356" w:rsidRDefault="006075DD"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6075DD" w:rsidRPr="004F5356" w:rsidRDefault="006075DD"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6075DD" w:rsidRPr="002F33B7" w:rsidRDefault="006075DD" w:rsidP="006075DD">
            <w:pPr>
              <w:bidi/>
              <w:jc w:val="center"/>
              <w:rPr>
                <w:rFonts w:asciiTheme="majorBidi" w:hAnsiTheme="majorBidi" w:cstheme="majorBidi"/>
                <w:sz w:val="26"/>
                <w:szCs w:val="26"/>
                <w:rtl/>
                <w:lang w:bidi="ar-JO"/>
              </w:rPr>
            </w:pPr>
            <w:r w:rsidRPr="006075DD">
              <w:rPr>
                <w:rFonts w:asciiTheme="majorBidi" w:hAnsiTheme="majorBidi" w:cstheme="majorBidi"/>
                <w:sz w:val="26"/>
                <w:szCs w:val="26"/>
              </w:rPr>
              <w:t xml:space="preserve">Small Scale Farming, Indigenous Knowledge </w:t>
            </w:r>
            <w:r>
              <w:rPr>
                <w:rFonts w:asciiTheme="majorBidi" w:hAnsiTheme="majorBidi" w:cstheme="majorBidi"/>
                <w:sz w:val="26"/>
                <w:szCs w:val="26"/>
              </w:rPr>
              <w:t>&amp;</w:t>
            </w:r>
            <w:r w:rsidRPr="006075DD">
              <w:rPr>
                <w:rFonts w:asciiTheme="majorBidi" w:hAnsiTheme="majorBidi" w:cstheme="majorBidi"/>
                <w:sz w:val="26"/>
                <w:szCs w:val="26"/>
              </w:rPr>
              <w:t xml:space="preserve"> Local Food Supply</w:t>
            </w:r>
          </w:p>
        </w:tc>
        <w:tc>
          <w:tcPr>
            <w:tcW w:w="1221" w:type="dxa"/>
          </w:tcPr>
          <w:p w:rsidR="006075DD" w:rsidRPr="004F5356" w:rsidRDefault="006075DD" w:rsidP="006075DD">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22</w:t>
            </w:r>
          </w:p>
        </w:tc>
      </w:tr>
      <w:tr w:rsidR="001B227D" w:rsidTr="00C2124A">
        <w:trPr>
          <w:trHeight w:val="248"/>
        </w:trPr>
        <w:tc>
          <w:tcPr>
            <w:tcW w:w="8080" w:type="dxa"/>
          </w:tcPr>
          <w:p w:rsidR="001B227D" w:rsidRDefault="001B227D" w:rsidP="00405497">
            <w:pPr>
              <w:spacing w:line="360" w:lineRule="auto"/>
              <w:jc w:val="both"/>
              <w:rPr>
                <w:rtl/>
                <w:lang w:bidi="ar-JO"/>
              </w:rPr>
            </w:pPr>
            <w:r w:rsidRPr="001B227D">
              <w:rPr>
                <w:rFonts w:asciiTheme="majorBidi" w:hAnsiTheme="majorBidi" w:cstheme="majorBidi"/>
                <w:sz w:val="26"/>
                <w:szCs w:val="26"/>
              </w:rPr>
              <w:lastRenderedPageBreak/>
              <w:t xml:space="preserve">Risk Analysis in the Food Chain introduces </w:t>
            </w:r>
            <w:r w:rsidR="00405497">
              <w:rPr>
                <w:rFonts w:asciiTheme="majorBidi" w:hAnsiTheme="majorBidi" w:cstheme="majorBidi"/>
                <w:sz w:val="26"/>
                <w:szCs w:val="26"/>
              </w:rPr>
              <w:t>students</w:t>
            </w:r>
            <w:r w:rsidRPr="001B227D">
              <w:rPr>
                <w:rFonts w:asciiTheme="majorBidi" w:hAnsiTheme="majorBidi" w:cstheme="majorBidi"/>
                <w:sz w:val="26"/>
                <w:szCs w:val="26"/>
              </w:rPr>
              <w:t xml:space="preserve"> to the principles and practices of ensuring the safety of food across the entire breadth of the industry, including its importance to producers, manufacturers, distributors and retailers. </w:t>
            </w:r>
            <w:r w:rsidR="00405497">
              <w:rPr>
                <w:rFonts w:asciiTheme="majorBidi" w:hAnsiTheme="majorBidi" w:cstheme="majorBidi"/>
                <w:sz w:val="26"/>
                <w:szCs w:val="26"/>
              </w:rPr>
              <w:t>Students</w:t>
            </w:r>
            <w:r w:rsidRPr="001B227D">
              <w:rPr>
                <w:rFonts w:asciiTheme="majorBidi" w:hAnsiTheme="majorBidi" w:cstheme="majorBidi"/>
                <w:sz w:val="26"/>
                <w:szCs w:val="26"/>
              </w:rPr>
              <w:t xml:space="preserve"> will explore the key components of risk analysis: risk assessment, risk management and risk communication, all building to a well-developed sense of how to identify and manage food-related risks. </w:t>
            </w:r>
            <w:proofErr w:type="gramStart"/>
            <w:r w:rsidRPr="001B227D">
              <w:rPr>
                <w:rFonts w:asciiTheme="majorBidi" w:hAnsiTheme="majorBidi" w:cstheme="majorBidi"/>
                <w:sz w:val="26"/>
                <w:szCs w:val="26"/>
              </w:rPr>
              <w:t>In order to properly appreciate</w:t>
            </w:r>
            <w:proofErr w:type="gramEnd"/>
            <w:r w:rsidRPr="001B227D">
              <w:rPr>
                <w:rFonts w:asciiTheme="majorBidi" w:hAnsiTheme="majorBidi" w:cstheme="majorBidi"/>
                <w:sz w:val="26"/>
                <w:szCs w:val="26"/>
              </w:rPr>
              <w:t xml:space="preserve"> the application of these tools, one key exercise will see </w:t>
            </w:r>
            <w:r w:rsidR="00405497">
              <w:rPr>
                <w:rFonts w:asciiTheme="majorBidi" w:hAnsiTheme="majorBidi" w:cstheme="majorBidi"/>
                <w:sz w:val="26"/>
                <w:szCs w:val="26"/>
              </w:rPr>
              <w:t>students</w:t>
            </w:r>
            <w:r w:rsidRPr="001B227D">
              <w:rPr>
                <w:rFonts w:asciiTheme="majorBidi" w:hAnsiTheme="majorBidi" w:cstheme="majorBidi"/>
                <w:sz w:val="26"/>
                <w:szCs w:val="26"/>
              </w:rPr>
              <w:t xml:space="preserve"> acting in the role of a national food control authority, investigate a real case of food risk and develop an appropriate management strategy. </w:t>
            </w:r>
            <w:proofErr w:type="gramStart"/>
            <w:r w:rsidRPr="001B227D">
              <w:rPr>
                <w:rFonts w:asciiTheme="majorBidi" w:hAnsiTheme="majorBidi" w:cstheme="majorBidi"/>
                <w:sz w:val="26"/>
                <w:szCs w:val="26"/>
              </w:rPr>
              <w:t>As a result</w:t>
            </w:r>
            <w:proofErr w:type="gramEnd"/>
            <w:r w:rsidRPr="001B227D">
              <w:rPr>
                <w:rFonts w:asciiTheme="majorBidi" w:hAnsiTheme="majorBidi" w:cstheme="majorBidi"/>
                <w:sz w:val="26"/>
                <w:szCs w:val="26"/>
              </w:rPr>
              <w:t xml:space="preserve"> of completing this course, </w:t>
            </w:r>
            <w:r w:rsidR="00405497">
              <w:rPr>
                <w:rFonts w:asciiTheme="majorBidi" w:hAnsiTheme="majorBidi" w:cstheme="majorBidi"/>
                <w:sz w:val="26"/>
                <w:szCs w:val="26"/>
              </w:rPr>
              <w:t>students</w:t>
            </w:r>
            <w:r w:rsidRPr="001B227D">
              <w:rPr>
                <w:rFonts w:asciiTheme="majorBidi" w:hAnsiTheme="majorBidi" w:cstheme="majorBidi"/>
                <w:sz w:val="26"/>
                <w:szCs w:val="26"/>
              </w:rPr>
              <w:t xml:space="preserve"> will obtain a detailed understanding of Risk Analysis as it pertains to the food chain, and with a </w:t>
            </w:r>
            <w:r w:rsidRPr="001B227D">
              <w:rPr>
                <w:rFonts w:asciiTheme="majorBidi" w:hAnsiTheme="majorBidi" w:cstheme="majorBidi"/>
                <w:sz w:val="26"/>
                <w:szCs w:val="26"/>
              </w:rPr>
              <w:lastRenderedPageBreak/>
              <w:t xml:space="preserve">set of pragmatic tools that will allow </w:t>
            </w:r>
            <w:r w:rsidR="00405497">
              <w:rPr>
                <w:rFonts w:asciiTheme="majorBidi" w:hAnsiTheme="majorBidi" w:cstheme="majorBidi"/>
                <w:sz w:val="26"/>
                <w:szCs w:val="26"/>
              </w:rPr>
              <w:t>students</w:t>
            </w:r>
            <w:r w:rsidRPr="001B227D">
              <w:rPr>
                <w:rFonts w:asciiTheme="majorBidi" w:hAnsiTheme="majorBidi" w:cstheme="majorBidi"/>
                <w:sz w:val="26"/>
                <w:szCs w:val="26"/>
              </w:rPr>
              <w:t xml:space="preserve"> to apply these principles to </w:t>
            </w:r>
            <w:r w:rsidR="00405497">
              <w:rPr>
                <w:rFonts w:asciiTheme="majorBidi" w:hAnsiTheme="majorBidi" w:cstheme="majorBidi"/>
                <w:sz w:val="26"/>
                <w:szCs w:val="26"/>
              </w:rPr>
              <w:t>their</w:t>
            </w:r>
            <w:r w:rsidRPr="001B227D">
              <w:rPr>
                <w:rFonts w:asciiTheme="majorBidi" w:hAnsiTheme="majorBidi" w:cstheme="majorBidi"/>
                <w:sz w:val="26"/>
                <w:szCs w:val="26"/>
              </w:rPr>
              <w:t xml:space="preserve"> own practice. </w:t>
            </w:r>
          </w:p>
        </w:tc>
        <w:tc>
          <w:tcPr>
            <w:tcW w:w="1276" w:type="dxa"/>
          </w:tcPr>
          <w:p w:rsidR="001B227D" w:rsidRPr="004F5356" w:rsidRDefault="001B227D"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1B227D" w:rsidRPr="004F5356" w:rsidRDefault="001B227D"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1B227D" w:rsidRPr="002F33B7" w:rsidRDefault="001B227D" w:rsidP="009C20E9">
            <w:pPr>
              <w:bidi/>
              <w:jc w:val="center"/>
              <w:rPr>
                <w:rFonts w:asciiTheme="majorBidi" w:hAnsiTheme="majorBidi" w:cstheme="majorBidi"/>
                <w:sz w:val="26"/>
                <w:szCs w:val="26"/>
                <w:rtl/>
                <w:lang w:bidi="ar-JO"/>
              </w:rPr>
            </w:pPr>
            <w:r w:rsidRPr="001B227D">
              <w:rPr>
                <w:rFonts w:asciiTheme="majorBidi" w:hAnsiTheme="majorBidi" w:cstheme="majorBidi"/>
                <w:sz w:val="26"/>
                <w:szCs w:val="26"/>
              </w:rPr>
              <w:t>Risk Analysis in Food Chain</w:t>
            </w:r>
          </w:p>
        </w:tc>
        <w:tc>
          <w:tcPr>
            <w:tcW w:w="1221" w:type="dxa"/>
          </w:tcPr>
          <w:p w:rsidR="001B227D" w:rsidRPr="004F5356" w:rsidRDefault="001B227D" w:rsidP="001B227D">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23</w:t>
            </w:r>
          </w:p>
        </w:tc>
      </w:tr>
      <w:tr w:rsidR="00D94DF2" w:rsidTr="00C2124A">
        <w:trPr>
          <w:trHeight w:val="248"/>
        </w:trPr>
        <w:tc>
          <w:tcPr>
            <w:tcW w:w="8080" w:type="dxa"/>
          </w:tcPr>
          <w:p w:rsidR="00BA44A0" w:rsidRPr="00BA44A0" w:rsidRDefault="00BA44A0" w:rsidP="00BA44A0">
            <w:pPr>
              <w:spacing w:line="360" w:lineRule="auto"/>
              <w:jc w:val="both"/>
              <w:rPr>
                <w:rFonts w:asciiTheme="majorBidi" w:hAnsiTheme="majorBidi" w:cstheme="majorBidi"/>
                <w:sz w:val="26"/>
                <w:szCs w:val="26"/>
              </w:rPr>
            </w:pPr>
            <w:r w:rsidRPr="00BA44A0">
              <w:rPr>
                <w:rFonts w:asciiTheme="majorBidi" w:hAnsiTheme="majorBidi" w:cstheme="majorBidi"/>
                <w:sz w:val="26"/>
                <w:szCs w:val="26"/>
              </w:rPr>
              <w:lastRenderedPageBreak/>
              <w:t>Precision agriculture is high technological farming where the aim is to adapt as much as possible management actions to local, detailed growing conditions, with the aid of GPS positioning or on-the-go crop monitoring with visual and non-visual sensors. This course provides principles and applications of technologies supporting precision farming and natural resource data management planning, as well as global positioning system (GPS), geographic information system (GIS), variable rate technologies (VRT), data layering of independent variables, field sensors and computer software for precision farming.</w:t>
            </w:r>
          </w:p>
          <w:p w:rsidR="00D94DF2" w:rsidRDefault="00BA44A0" w:rsidP="00BA44A0">
            <w:pPr>
              <w:spacing w:line="360" w:lineRule="auto"/>
              <w:jc w:val="both"/>
              <w:rPr>
                <w:rtl/>
                <w:lang w:bidi="ar-JO"/>
              </w:rPr>
            </w:pPr>
            <w:r w:rsidRPr="00BA44A0">
              <w:rPr>
                <w:rFonts w:asciiTheme="majorBidi" w:hAnsiTheme="majorBidi" w:cstheme="majorBidi"/>
                <w:sz w:val="26"/>
                <w:szCs w:val="26"/>
              </w:rPr>
              <w:t xml:space="preserve">This course covers information and technologies that </w:t>
            </w:r>
            <w:proofErr w:type="gramStart"/>
            <w:r w:rsidRPr="00BA44A0">
              <w:rPr>
                <w:rFonts w:asciiTheme="majorBidi" w:hAnsiTheme="majorBidi" w:cstheme="majorBidi"/>
                <w:sz w:val="26"/>
                <w:szCs w:val="26"/>
              </w:rPr>
              <w:t>are used</w:t>
            </w:r>
            <w:proofErr w:type="gramEnd"/>
            <w:r w:rsidRPr="00BA44A0">
              <w:rPr>
                <w:rFonts w:asciiTheme="majorBidi" w:hAnsiTheme="majorBidi" w:cstheme="majorBidi"/>
                <w:sz w:val="26"/>
                <w:szCs w:val="26"/>
              </w:rPr>
              <w:t xml:space="preserve"> for precision farming and their applications. - Maximize the efficiency and efficacy of applied resources to optimize yield with a minimum impact on the environment - Assess current and future perspectives of precision farming - Develop appropriate skills in scientific and community communication.</w:t>
            </w:r>
          </w:p>
        </w:tc>
        <w:tc>
          <w:tcPr>
            <w:tcW w:w="1276" w:type="dxa"/>
          </w:tcPr>
          <w:p w:rsidR="00D94DF2" w:rsidRPr="004F5356" w:rsidRDefault="00D94DF2" w:rsidP="009C20E9">
            <w:pPr>
              <w:bidi/>
              <w:jc w:val="center"/>
              <w:rPr>
                <w:rFonts w:asciiTheme="majorBidi" w:hAnsiTheme="majorBidi" w:cstheme="majorBidi"/>
                <w:sz w:val="26"/>
                <w:szCs w:val="26"/>
              </w:rPr>
            </w:pPr>
            <w:r w:rsidRPr="004F5356">
              <w:rPr>
                <w:rFonts w:asciiTheme="majorBidi" w:hAnsiTheme="majorBidi" w:cstheme="majorBidi"/>
                <w:sz w:val="26"/>
                <w:szCs w:val="26"/>
              </w:rPr>
              <w:t>3</w:t>
            </w:r>
          </w:p>
        </w:tc>
        <w:tc>
          <w:tcPr>
            <w:tcW w:w="1417" w:type="dxa"/>
          </w:tcPr>
          <w:p w:rsidR="00D94DF2" w:rsidRPr="004F5356" w:rsidRDefault="00D94DF2"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D94DF2" w:rsidRPr="002F33B7" w:rsidRDefault="00BA44A0" w:rsidP="009C20E9">
            <w:pPr>
              <w:bidi/>
              <w:jc w:val="center"/>
              <w:rPr>
                <w:rFonts w:asciiTheme="majorBidi" w:hAnsiTheme="majorBidi" w:cstheme="majorBidi"/>
                <w:sz w:val="26"/>
                <w:szCs w:val="26"/>
                <w:rtl/>
                <w:lang w:bidi="ar-JO"/>
              </w:rPr>
            </w:pPr>
            <w:r w:rsidRPr="00D94DF2">
              <w:rPr>
                <w:rFonts w:asciiTheme="majorBidi" w:hAnsiTheme="majorBidi" w:cstheme="majorBidi"/>
                <w:sz w:val="26"/>
                <w:szCs w:val="26"/>
              </w:rPr>
              <w:t>Precision Farming</w:t>
            </w:r>
          </w:p>
        </w:tc>
        <w:tc>
          <w:tcPr>
            <w:tcW w:w="1221" w:type="dxa"/>
          </w:tcPr>
          <w:p w:rsidR="00D94DF2" w:rsidRPr="004F5356" w:rsidRDefault="00D94DF2" w:rsidP="00D94DF2">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24</w:t>
            </w:r>
          </w:p>
        </w:tc>
      </w:tr>
      <w:tr w:rsidR="00BA44A0" w:rsidTr="00C2124A">
        <w:trPr>
          <w:trHeight w:val="248"/>
        </w:trPr>
        <w:tc>
          <w:tcPr>
            <w:tcW w:w="8080" w:type="dxa"/>
          </w:tcPr>
          <w:p w:rsidR="00BA44A0" w:rsidRPr="00BA44A0" w:rsidRDefault="00BA44A0" w:rsidP="00BA44A0">
            <w:pPr>
              <w:spacing w:line="360" w:lineRule="auto"/>
              <w:jc w:val="both"/>
              <w:rPr>
                <w:rFonts w:asciiTheme="majorBidi" w:hAnsiTheme="majorBidi" w:cstheme="majorBidi"/>
                <w:sz w:val="26"/>
                <w:szCs w:val="26"/>
              </w:rPr>
            </w:pPr>
            <w:r w:rsidRPr="00BA44A0">
              <w:rPr>
                <w:rFonts w:asciiTheme="majorBidi" w:hAnsiTheme="majorBidi" w:cstheme="majorBidi"/>
                <w:sz w:val="26"/>
                <w:szCs w:val="26"/>
              </w:rPr>
              <w:t xml:space="preserve">The overarching goals of this course are: a) to provide a concrete understanding of sustainability justice (social, cultural, environmental, and economic) and its major role for achieving food security b) to clarify the role the food security plays in achieving sustainability justice. </w:t>
            </w:r>
            <w:r>
              <w:rPr>
                <w:rFonts w:asciiTheme="majorBidi" w:hAnsiTheme="majorBidi" w:cstheme="majorBidi"/>
                <w:sz w:val="26"/>
                <w:szCs w:val="26"/>
              </w:rPr>
              <w:t xml:space="preserve">The course </w:t>
            </w:r>
          </w:p>
          <w:p w:rsidR="00BA44A0" w:rsidRDefault="00BA44A0" w:rsidP="00BA44A0">
            <w:pPr>
              <w:spacing w:line="360" w:lineRule="auto"/>
              <w:jc w:val="both"/>
              <w:rPr>
                <w:rtl/>
                <w:lang w:bidi="ar-JO"/>
              </w:rPr>
            </w:pPr>
            <w:proofErr w:type="gramStart"/>
            <w:r>
              <w:rPr>
                <w:rFonts w:asciiTheme="majorBidi" w:hAnsiTheme="majorBidi" w:cstheme="majorBidi"/>
                <w:sz w:val="26"/>
                <w:szCs w:val="26"/>
              </w:rPr>
              <w:lastRenderedPageBreak/>
              <w:t>identifies</w:t>
            </w:r>
            <w:proofErr w:type="gramEnd"/>
            <w:r w:rsidRPr="00BA44A0">
              <w:rPr>
                <w:rFonts w:asciiTheme="majorBidi" w:hAnsiTheme="majorBidi" w:cstheme="majorBidi"/>
                <w:sz w:val="26"/>
                <w:szCs w:val="26"/>
              </w:rPr>
              <w:t xml:space="preserve"> the key concepts of sustainability justice in terms of social, cultural, environ</w:t>
            </w:r>
            <w:r>
              <w:rPr>
                <w:rFonts w:asciiTheme="majorBidi" w:hAnsiTheme="majorBidi" w:cstheme="majorBidi"/>
                <w:sz w:val="26"/>
                <w:szCs w:val="26"/>
              </w:rPr>
              <w:t>mental and economic aspects. It r</w:t>
            </w:r>
            <w:r w:rsidRPr="00BA44A0">
              <w:rPr>
                <w:rFonts w:asciiTheme="majorBidi" w:hAnsiTheme="majorBidi" w:cstheme="majorBidi"/>
                <w:sz w:val="26"/>
                <w:szCs w:val="26"/>
              </w:rPr>
              <w:t>ealize the relationship between sustainabili</w:t>
            </w:r>
            <w:r>
              <w:rPr>
                <w:rFonts w:asciiTheme="majorBidi" w:hAnsiTheme="majorBidi" w:cstheme="majorBidi"/>
                <w:sz w:val="26"/>
                <w:szCs w:val="26"/>
              </w:rPr>
              <w:t>ty justice and food security. The course also a</w:t>
            </w:r>
            <w:r w:rsidRPr="00BA44A0">
              <w:rPr>
                <w:rFonts w:asciiTheme="majorBidi" w:hAnsiTheme="majorBidi" w:cstheme="majorBidi"/>
                <w:sz w:val="26"/>
                <w:szCs w:val="26"/>
              </w:rPr>
              <w:t xml:space="preserve">nalyze the relationship between </w:t>
            </w:r>
            <w:proofErr w:type="gramStart"/>
            <w:r w:rsidRPr="00BA44A0">
              <w:rPr>
                <w:rFonts w:asciiTheme="majorBidi" w:hAnsiTheme="majorBidi" w:cstheme="majorBidi"/>
                <w:sz w:val="26"/>
                <w:szCs w:val="26"/>
              </w:rPr>
              <w:t>income inequality &amp; social inequality and how they contri</w:t>
            </w:r>
            <w:r>
              <w:rPr>
                <w:rFonts w:asciiTheme="majorBidi" w:hAnsiTheme="majorBidi" w:cstheme="majorBidi"/>
                <w:sz w:val="26"/>
                <w:szCs w:val="26"/>
              </w:rPr>
              <w:t>bute towards food insecurity</w:t>
            </w:r>
            <w:proofErr w:type="gramEnd"/>
            <w:r>
              <w:rPr>
                <w:rFonts w:asciiTheme="majorBidi" w:hAnsiTheme="majorBidi" w:cstheme="majorBidi"/>
                <w:sz w:val="26"/>
                <w:szCs w:val="26"/>
              </w:rPr>
              <w:t>. It provides an u</w:t>
            </w:r>
            <w:r w:rsidRPr="00BA44A0">
              <w:rPr>
                <w:rFonts w:asciiTheme="majorBidi" w:hAnsiTheme="majorBidi" w:cstheme="majorBidi"/>
                <w:sz w:val="26"/>
                <w:szCs w:val="26"/>
              </w:rPr>
              <w:t>nderstand</w:t>
            </w:r>
            <w:r>
              <w:rPr>
                <w:rFonts w:asciiTheme="majorBidi" w:hAnsiTheme="majorBidi" w:cstheme="majorBidi"/>
                <w:sz w:val="26"/>
                <w:szCs w:val="26"/>
              </w:rPr>
              <w:t>ing of the problems &amp; obstacles faces</w:t>
            </w:r>
            <w:r w:rsidRPr="00BA44A0">
              <w:rPr>
                <w:rFonts w:asciiTheme="majorBidi" w:hAnsiTheme="majorBidi" w:cstheme="majorBidi"/>
                <w:sz w:val="26"/>
                <w:szCs w:val="26"/>
              </w:rPr>
              <w:t xml:space="preserve"> by minority and disadvantaged groups in achieving sustainability justice and food security.</w:t>
            </w:r>
          </w:p>
        </w:tc>
        <w:tc>
          <w:tcPr>
            <w:tcW w:w="1276" w:type="dxa"/>
          </w:tcPr>
          <w:p w:rsidR="00BA44A0" w:rsidRPr="004F5356" w:rsidRDefault="00BA44A0"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BA44A0" w:rsidRPr="004F5356" w:rsidRDefault="00BA44A0"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BA44A0" w:rsidRPr="002F33B7" w:rsidRDefault="00BA44A0" w:rsidP="00BA44A0">
            <w:pPr>
              <w:bidi/>
              <w:jc w:val="center"/>
              <w:rPr>
                <w:rFonts w:asciiTheme="majorBidi" w:hAnsiTheme="majorBidi" w:cstheme="majorBidi"/>
                <w:sz w:val="26"/>
                <w:szCs w:val="26"/>
                <w:rtl/>
                <w:lang w:bidi="ar-JO"/>
              </w:rPr>
            </w:pPr>
            <w:r w:rsidRPr="00BA44A0">
              <w:rPr>
                <w:rFonts w:asciiTheme="majorBidi" w:hAnsiTheme="majorBidi" w:cstheme="majorBidi"/>
                <w:sz w:val="26"/>
                <w:szCs w:val="26"/>
              </w:rPr>
              <w:t xml:space="preserve">Sustainability Justice </w:t>
            </w:r>
            <w:r>
              <w:rPr>
                <w:rFonts w:asciiTheme="majorBidi" w:hAnsiTheme="majorBidi" w:cstheme="majorBidi"/>
                <w:sz w:val="26"/>
                <w:szCs w:val="26"/>
              </w:rPr>
              <w:t>&amp;</w:t>
            </w:r>
            <w:r w:rsidRPr="00BA44A0">
              <w:rPr>
                <w:rFonts w:asciiTheme="majorBidi" w:hAnsiTheme="majorBidi" w:cstheme="majorBidi"/>
                <w:sz w:val="26"/>
                <w:szCs w:val="26"/>
              </w:rPr>
              <w:t xml:space="preserve"> Food Security</w:t>
            </w:r>
          </w:p>
        </w:tc>
        <w:tc>
          <w:tcPr>
            <w:tcW w:w="1221" w:type="dxa"/>
          </w:tcPr>
          <w:p w:rsidR="00BA44A0" w:rsidRPr="004F5356" w:rsidRDefault="00BA44A0" w:rsidP="00BA44A0">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26</w:t>
            </w:r>
          </w:p>
        </w:tc>
      </w:tr>
      <w:tr w:rsidR="00BA44A0" w:rsidTr="00C2124A">
        <w:trPr>
          <w:trHeight w:val="248"/>
        </w:trPr>
        <w:tc>
          <w:tcPr>
            <w:tcW w:w="8080" w:type="dxa"/>
          </w:tcPr>
          <w:p w:rsidR="00BA44A0" w:rsidRDefault="00B02D46" w:rsidP="00B02D46">
            <w:pPr>
              <w:spacing w:line="360" w:lineRule="auto"/>
              <w:jc w:val="both"/>
              <w:rPr>
                <w:rFonts w:asciiTheme="majorBidi" w:hAnsiTheme="majorBidi" w:cstheme="majorBidi"/>
                <w:sz w:val="26"/>
                <w:szCs w:val="26"/>
              </w:rPr>
            </w:pPr>
            <w:r w:rsidRPr="00B02D46">
              <w:rPr>
                <w:rFonts w:asciiTheme="majorBidi" w:hAnsiTheme="majorBidi" w:cstheme="majorBidi"/>
                <w:sz w:val="26"/>
                <w:szCs w:val="26"/>
                <w:lang w:bidi="ar-JO"/>
              </w:rPr>
              <w:lastRenderedPageBreak/>
              <w:t>T</w:t>
            </w:r>
            <w:r w:rsidRPr="00B02D46">
              <w:rPr>
                <w:rFonts w:asciiTheme="majorBidi" w:hAnsiTheme="majorBidi" w:cstheme="majorBidi"/>
                <w:sz w:val="26"/>
                <w:szCs w:val="26"/>
              </w:rPr>
              <w:t>his course explore</w:t>
            </w:r>
            <w:r>
              <w:rPr>
                <w:rFonts w:asciiTheme="majorBidi" w:hAnsiTheme="majorBidi" w:cstheme="majorBidi"/>
                <w:sz w:val="26"/>
                <w:szCs w:val="26"/>
              </w:rPr>
              <w:t>s</w:t>
            </w:r>
            <w:r w:rsidRPr="00B02D46">
              <w:rPr>
                <w:rFonts w:asciiTheme="majorBidi" w:hAnsiTheme="majorBidi" w:cstheme="majorBidi"/>
                <w:sz w:val="26"/>
                <w:szCs w:val="26"/>
              </w:rPr>
              <w:t xml:space="preserve"> the impact of climate change, livestock infectious diseases, breed selection, production sustaining, on livestock production system.</w:t>
            </w:r>
            <w:r>
              <w:rPr>
                <w:rFonts w:asciiTheme="majorBidi" w:hAnsiTheme="majorBidi" w:cstheme="majorBidi"/>
                <w:sz w:val="26"/>
                <w:szCs w:val="26"/>
              </w:rPr>
              <w:t xml:space="preserve"> It provides i</w:t>
            </w:r>
            <w:r w:rsidRPr="00B02D46">
              <w:rPr>
                <w:rFonts w:asciiTheme="majorBidi" w:hAnsiTheme="majorBidi" w:cstheme="majorBidi"/>
                <w:sz w:val="26"/>
                <w:szCs w:val="26"/>
              </w:rPr>
              <w:t>dentification of key factors relating to lives</w:t>
            </w:r>
            <w:r>
              <w:rPr>
                <w:rFonts w:asciiTheme="majorBidi" w:hAnsiTheme="majorBidi" w:cstheme="majorBidi"/>
                <w:sz w:val="26"/>
                <w:szCs w:val="26"/>
              </w:rPr>
              <w:t>tock production systems. The course analyzes</w:t>
            </w:r>
            <w:r w:rsidRPr="00B02D46">
              <w:rPr>
                <w:rFonts w:asciiTheme="majorBidi" w:hAnsiTheme="majorBidi" w:cstheme="majorBidi"/>
                <w:sz w:val="26"/>
                <w:szCs w:val="26"/>
              </w:rPr>
              <w:t xml:space="preserve"> the importance of livestock production in sus</w:t>
            </w:r>
            <w:r>
              <w:rPr>
                <w:rFonts w:asciiTheme="majorBidi" w:hAnsiTheme="majorBidi" w:cstheme="majorBidi"/>
                <w:sz w:val="26"/>
                <w:szCs w:val="26"/>
              </w:rPr>
              <w:t>tainable production systems, define</w:t>
            </w:r>
            <w:r w:rsidRPr="00B02D46">
              <w:rPr>
                <w:rFonts w:asciiTheme="majorBidi" w:hAnsiTheme="majorBidi" w:cstheme="majorBidi"/>
                <w:sz w:val="26"/>
                <w:szCs w:val="26"/>
              </w:rPr>
              <w:t xml:space="preserve"> the effects of feed and food security on livestoc</w:t>
            </w:r>
            <w:r>
              <w:rPr>
                <w:rFonts w:asciiTheme="majorBidi" w:hAnsiTheme="majorBidi" w:cstheme="majorBidi"/>
                <w:sz w:val="26"/>
                <w:szCs w:val="26"/>
              </w:rPr>
              <w:t>k production sustainability and  tries to u</w:t>
            </w:r>
            <w:r w:rsidRPr="00B02D46">
              <w:rPr>
                <w:rFonts w:asciiTheme="majorBidi" w:hAnsiTheme="majorBidi" w:cstheme="majorBidi"/>
                <w:sz w:val="26"/>
                <w:szCs w:val="26"/>
              </w:rPr>
              <w:t>nderstand the integration of livestock into the current agricultural system, agricultural educators and individuals interested in working in the food supply.</w:t>
            </w:r>
          </w:p>
          <w:p w:rsidR="00C2124A" w:rsidRPr="00B02D46" w:rsidRDefault="00C2124A" w:rsidP="00B02D46">
            <w:pPr>
              <w:spacing w:line="360" w:lineRule="auto"/>
              <w:jc w:val="both"/>
              <w:rPr>
                <w:rFonts w:asciiTheme="majorBidi" w:hAnsiTheme="majorBidi" w:cstheme="majorBidi"/>
                <w:sz w:val="26"/>
                <w:szCs w:val="26"/>
                <w:rtl/>
              </w:rPr>
            </w:pPr>
          </w:p>
        </w:tc>
        <w:tc>
          <w:tcPr>
            <w:tcW w:w="1276" w:type="dxa"/>
          </w:tcPr>
          <w:p w:rsidR="00BA44A0" w:rsidRPr="004F5356" w:rsidRDefault="00BA44A0" w:rsidP="009C20E9">
            <w:pPr>
              <w:bidi/>
              <w:jc w:val="center"/>
              <w:rPr>
                <w:rFonts w:asciiTheme="majorBidi" w:hAnsiTheme="majorBidi" w:cstheme="majorBidi"/>
                <w:sz w:val="26"/>
                <w:szCs w:val="26"/>
              </w:rPr>
            </w:pPr>
            <w:r w:rsidRPr="004F5356">
              <w:rPr>
                <w:rFonts w:asciiTheme="majorBidi" w:hAnsiTheme="majorBidi" w:cstheme="majorBidi"/>
                <w:sz w:val="26"/>
                <w:szCs w:val="26"/>
              </w:rPr>
              <w:t>3</w:t>
            </w:r>
          </w:p>
        </w:tc>
        <w:tc>
          <w:tcPr>
            <w:tcW w:w="1417" w:type="dxa"/>
          </w:tcPr>
          <w:p w:rsidR="00BA44A0" w:rsidRPr="004F5356" w:rsidRDefault="00BA44A0"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BA44A0" w:rsidRPr="002F33B7" w:rsidRDefault="00B02D46" w:rsidP="00B02D46">
            <w:pPr>
              <w:bidi/>
              <w:jc w:val="center"/>
              <w:rPr>
                <w:rFonts w:asciiTheme="majorBidi" w:hAnsiTheme="majorBidi" w:cstheme="majorBidi"/>
                <w:sz w:val="26"/>
                <w:szCs w:val="26"/>
                <w:rtl/>
                <w:lang w:bidi="ar-JO"/>
              </w:rPr>
            </w:pPr>
            <w:r w:rsidRPr="00B02D46">
              <w:rPr>
                <w:rFonts w:asciiTheme="majorBidi" w:hAnsiTheme="majorBidi" w:cstheme="majorBidi"/>
                <w:sz w:val="26"/>
                <w:szCs w:val="26"/>
              </w:rPr>
              <w:t xml:space="preserve">Sustainable </w:t>
            </w:r>
            <w:r>
              <w:rPr>
                <w:rFonts w:asciiTheme="majorBidi" w:hAnsiTheme="majorBidi" w:cstheme="majorBidi"/>
                <w:sz w:val="26"/>
                <w:szCs w:val="26"/>
              </w:rPr>
              <w:t>&amp;</w:t>
            </w:r>
            <w:r w:rsidRPr="00B02D46">
              <w:rPr>
                <w:rFonts w:asciiTheme="majorBidi" w:hAnsiTheme="majorBidi" w:cstheme="majorBidi"/>
                <w:sz w:val="26"/>
                <w:szCs w:val="26"/>
              </w:rPr>
              <w:t xml:space="preserve"> Ethical Livestock Management</w:t>
            </w:r>
          </w:p>
        </w:tc>
        <w:tc>
          <w:tcPr>
            <w:tcW w:w="1221" w:type="dxa"/>
          </w:tcPr>
          <w:p w:rsidR="00BA44A0" w:rsidRPr="004F5356" w:rsidRDefault="00BA44A0" w:rsidP="00C2124A">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w:t>
            </w:r>
            <w:r w:rsidR="00C2124A">
              <w:rPr>
                <w:rFonts w:asciiTheme="majorBidi" w:hAnsiTheme="majorBidi" w:cstheme="majorBidi"/>
                <w:sz w:val="26"/>
                <w:szCs w:val="26"/>
                <w:lang w:bidi="ar-JO"/>
              </w:rPr>
              <w:t>7</w:t>
            </w:r>
          </w:p>
        </w:tc>
      </w:tr>
      <w:tr w:rsidR="00C2124A" w:rsidTr="00C2124A">
        <w:trPr>
          <w:trHeight w:val="248"/>
        </w:trPr>
        <w:tc>
          <w:tcPr>
            <w:tcW w:w="8080" w:type="dxa"/>
          </w:tcPr>
          <w:p w:rsidR="00C2124A" w:rsidRPr="00B02D46" w:rsidRDefault="00C2124A" w:rsidP="00382E98">
            <w:pPr>
              <w:spacing w:line="360" w:lineRule="auto"/>
              <w:jc w:val="both"/>
              <w:rPr>
                <w:rFonts w:asciiTheme="majorBidi" w:hAnsiTheme="majorBidi" w:cstheme="majorBidi"/>
                <w:sz w:val="26"/>
                <w:szCs w:val="26"/>
                <w:rtl/>
                <w:lang w:bidi="ar-JO"/>
              </w:rPr>
            </w:pPr>
            <w:r w:rsidRPr="00021BB3">
              <w:rPr>
                <w:rFonts w:asciiTheme="majorBidi" w:hAnsiTheme="majorBidi" w:cstheme="majorBidi"/>
                <w:sz w:val="26"/>
                <w:szCs w:val="26"/>
              </w:rPr>
              <w:t>This course inspires entrepreneurial innovation and creativity</w:t>
            </w:r>
            <w:r w:rsidR="00021BB3">
              <w:rPr>
                <w:rFonts w:asciiTheme="majorBidi" w:hAnsiTheme="majorBidi" w:cstheme="majorBidi"/>
                <w:sz w:val="26"/>
                <w:szCs w:val="26"/>
              </w:rPr>
              <w:t xml:space="preserve">. </w:t>
            </w:r>
            <w:r w:rsidRPr="00021BB3">
              <w:rPr>
                <w:rFonts w:asciiTheme="majorBidi" w:hAnsiTheme="majorBidi" w:cstheme="majorBidi"/>
                <w:sz w:val="26"/>
                <w:szCs w:val="26"/>
              </w:rPr>
              <w:t xml:space="preserve">Students will gain awareness of entrepreneurial innovation sources, structures and dynamics. Students will develop individual and group skills for generating innovative ideas and find ways to apply these ideas to address current issues </w:t>
            </w:r>
            <w:r w:rsidRPr="00021BB3">
              <w:rPr>
                <w:rFonts w:asciiTheme="majorBidi" w:hAnsiTheme="majorBidi" w:cstheme="majorBidi"/>
                <w:sz w:val="26"/>
                <w:szCs w:val="26"/>
              </w:rPr>
              <w:lastRenderedPageBreak/>
              <w:t xml:space="preserve">and problems in different industries and settings. Course topics include the history of entrepreneurship, the role of entrepreneurs and entrepreneurs in the 21st century global economy, and the identification of entrepreneurial opportunities. The elements of creative </w:t>
            </w:r>
            <w:proofErr w:type="gramStart"/>
            <w:r w:rsidRPr="00021BB3">
              <w:rPr>
                <w:rFonts w:asciiTheme="majorBidi" w:hAnsiTheme="majorBidi" w:cstheme="majorBidi"/>
                <w:sz w:val="26"/>
                <w:szCs w:val="26"/>
              </w:rPr>
              <w:t>problem-solving</w:t>
            </w:r>
            <w:proofErr w:type="gramEnd"/>
            <w:r w:rsidRPr="00021BB3">
              <w:rPr>
                <w:rFonts w:asciiTheme="majorBidi" w:hAnsiTheme="majorBidi" w:cstheme="majorBidi"/>
                <w:sz w:val="26"/>
                <w:szCs w:val="26"/>
              </w:rPr>
              <w:t xml:space="preserve">, the development of a business concept/model, the examination of feasibility studies, and the social/moral/ethical implications of entrepreneurship will be incorporated. This course </w:t>
            </w:r>
            <w:proofErr w:type="gramStart"/>
            <w:r w:rsidRPr="00021BB3">
              <w:rPr>
                <w:rFonts w:asciiTheme="majorBidi" w:hAnsiTheme="majorBidi" w:cstheme="majorBidi"/>
                <w:sz w:val="26"/>
                <w:szCs w:val="26"/>
              </w:rPr>
              <w:t>is designed</w:t>
            </w:r>
            <w:proofErr w:type="gramEnd"/>
            <w:r w:rsidRPr="00021BB3">
              <w:rPr>
                <w:rFonts w:asciiTheme="majorBidi" w:hAnsiTheme="majorBidi" w:cstheme="majorBidi"/>
                <w:sz w:val="26"/>
                <w:szCs w:val="26"/>
              </w:rPr>
              <w:t xml:space="preserve"> to put the idea of teaching social entrepreneurship in the food industry and its direct relation with sustainable agriculture and clima</w:t>
            </w:r>
            <w:r w:rsidR="00021BB3">
              <w:rPr>
                <w:rFonts w:asciiTheme="majorBidi" w:hAnsiTheme="majorBidi" w:cstheme="majorBidi"/>
                <w:sz w:val="26"/>
                <w:szCs w:val="26"/>
              </w:rPr>
              <w:t>te change</w:t>
            </w:r>
            <w:r w:rsidR="00382E98">
              <w:rPr>
                <w:rFonts w:asciiTheme="majorBidi" w:hAnsiTheme="majorBidi" w:cstheme="majorBidi"/>
                <w:sz w:val="26"/>
                <w:szCs w:val="26"/>
              </w:rPr>
              <w:t>.</w:t>
            </w:r>
          </w:p>
        </w:tc>
        <w:tc>
          <w:tcPr>
            <w:tcW w:w="1276" w:type="dxa"/>
          </w:tcPr>
          <w:p w:rsidR="00C2124A" w:rsidRPr="004F5356" w:rsidRDefault="00C2124A" w:rsidP="009C20E9">
            <w:pPr>
              <w:bidi/>
              <w:jc w:val="center"/>
              <w:rPr>
                <w:rFonts w:asciiTheme="majorBidi" w:hAnsiTheme="majorBidi" w:cstheme="majorBidi"/>
                <w:sz w:val="26"/>
                <w:szCs w:val="26"/>
              </w:rPr>
            </w:pPr>
            <w:r w:rsidRPr="004F5356">
              <w:rPr>
                <w:rFonts w:asciiTheme="majorBidi" w:hAnsiTheme="majorBidi" w:cstheme="majorBidi"/>
                <w:sz w:val="26"/>
                <w:szCs w:val="26"/>
              </w:rPr>
              <w:lastRenderedPageBreak/>
              <w:t>3</w:t>
            </w:r>
          </w:p>
        </w:tc>
        <w:tc>
          <w:tcPr>
            <w:tcW w:w="1417" w:type="dxa"/>
          </w:tcPr>
          <w:p w:rsidR="00C2124A" w:rsidRPr="004F5356" w:rsidRDefault="00C2124A" w:rsidP="009C20E9">
            <w:pPr>
              <w:bidi/>
              <w:jc w:val="center"/>
              <w:rPr>
                <w:rFonts w:asciiTheme="majorBidi" w:hAnsiTheme="majorBidi" w:cstheme="majorBidi"/>
                <w:sz w:val="26"/>
                <w:szCs w:val="26"/>
                <w:rtl/>
                <w:lang w:bidi="ar-JO"/>
              </w:rPr>
            </w:pPr>
            <w:r>
              <w:rPr>
                <w:rFonts w:asciiTheme="majorBidi" w:hAnsiTheme="majorBidi" w:cstheme="majorBidi"/>
                <w:sz w:val="26"/>
                <w:szCs w:val="26"/>
                <w:lang w:bidi="ar-JO"/>
              </w:rPr>
              <w:t>Optional</w:t>
            </w:r>
          </w:p>
        </w:tc>
        <w:tc>
          <w:tcPr>
            <w:tcW w:w="2127" w:type="dxa"/>
          </w:tcPr>
          <w:p w:rsidR="00C2124A" w:rsidRPr="002F33B7" w:rsidRDefault="00C2124A" w:rsidP="009C20E9">
            <w:pPr>
              <w:bidi/>
              <w:jc w:val="center"/>
              <w:rPr>
                <w:rFonts w:asciiTheme="majorBidi" w:hAnsiTheme="majorBidi" w:cstheme="majorBidi"/>
                <w:sz w:val="26"/>
                <w:szCs w:val="26"/>
                <w:rtl/>
                <w:lang w:bidi="ar-JO"/>
              </w:rPr>
            </w:pPr>
            <w:r w:rsidRPr="00C2124A">
              <w:rPr>
                <w:rFonts w:asciiTheme="majorBidi" w:hAnsiTheme="majorBidi" w:cstheme="majorBidi"/>
                <w:sz w:val="26"/>
                <w:szCs w:val="26"/>
              </w:rPr>
              <w:t>Social Entrepreneurship in the Organic Food Industry</w:t>
            </w:r>
          </w:p>
        </w:tc>
        <w:tc>
          <w:tcPr>
            <w:tcW w:w="1221" w:type="dxa"/>
          </w:tcPr>
          <w:p w:rsidR="00C2124A" w:rsidRPr="004F5356" w:rsidRDefault="00C2124A" w:rsidP="00C2124A">
            <w:pPr>
              <w:pStyle w:val="NormalWeb"/>
              <w:shd w:val="clear" w:color="auto" w:fill="FFFFFF"/>
              <w:spacing w:before="0" w:beforeAutospacing="0" w:after="312" w:afterAutospacing="0"/>
              <w:jc w:val="center"/>
              <w:textAlignment w:val="baseline"/>
              <w:rPr>
                <w:rFonts w:asciiTheme="majorBidi" w:hAnsiTheme="majorBidi" w:cstheme="majorBidi"/>
                <w:sz w:val="26"/>
                <w:szCs w:val="26"/>
                <w:rtl/>
                <w:lang w:bidi="ar-JO"/>
              </w:rPr>
            </w:pPr>
            <w:r w:rsidRPr="004F5356">
              <w:rPr>
                <w:rFonts w:asciiTheme="majorBidi" w:hAnsiTheme="majorBidi" w:cstheme="majorBidi"/>
                <w:sz w:val="26"/>
                <w:szCs w:val="26"/>
                <w:lang w:bidi="ar-JO"/>
              </w:rPr>
              <w:t>06047</w:t>
            </w:r>
            <w:r>
              <w:rPr>
                <w:rFonts w:asciiTheme="majorBidi" w:hAnsiTheme="majorBidi" w:cstheme="majorBidi"/>
                <w:sz w:val="26"/>
                <w:szCs w:val="26"/>
                <w:lang w:bidi="ar-JO"/>
              </w:rPr>
              <w:t>28</w:t>
            </w:r>
          </w:p>
        </w:tc>
      </w:tr>
    </w:tbl>
    <w:p w:rsidR="00D10612" w:rsidRDefault="00D10612" w:rsidP="00D10612">
      <w:pPr>
        <w:bidi/>
        <w:jc w:val="both"/>
        <w:rPr>
          <w:lang w:bidi="ar-JO"/>
        </w:rPr>
      </w:pPr>
    </w:p>
    <w:p w:rsidR="00D10612" w:rsidRDefault="00D10612" w:rsidP="00D10612">
      <w:pPr>
        <w:bidi/>
        <w:jc w:val="both"/>
        <w:rPr>
          <w:rtl/>
          <w:lang w:bidi="ar-JO"/>
        </w:rPr>
      </w:pPr>
    </w:p>
    <w:sectPr w:rsidR="00D10612" w:rsidSect="007B6ADC">
      <w:headerReference w:type="default" r:id="rId6"/>
      <w:footerReference w:type="default" r:id="rId7"/>
      <w:pgSz w:w="15840" w:h="12240" w:orient="landscape"/>
      <w:pgMar w:top="1418" w:right="1440" w:bottom="180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D4" w:rsidRDefault="00A64FD4" w:rsidP="009B6650">
      <w:pPr>
        <w:spacing w:after="0" w:line="240" w:lineRule="auto"/>
      </w:pPr>
      <w:r>
        <w:separator/>
      </w:r>
    </w:p>
  </w:endnote>
  <w:endnote w:type="continuationSeparator" w:id="0">
    <w:p w:rsidR="00A64FD4" w:rsidRDefault="00A64FD4" w:rsidP="009B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263851"/>
      <w:docPartObj>
        <w:docPartGallery w:val="Page Numbers (Bottom of Page)"/>
        <w:docPartUnique/>
      </w:docPartObj>
    </w:sdtPr>
    <w:sdtEndPr/>
    <w:sdtContent>
      <w:p w:rsidR="007B6ADC" w:rsidRDefault="007B6ADC">
        <w:pPr>
          <w:pStyle w:val="Footer"/>
          <w:jc w:val="center"/>
        </w:pPr>
        <w:r>
          <w:fldChar w:fldCharType="begin"/>
        </w:r>
        <w:r>
          <w:instrText>PAGE   \* MERGEFORMAT</w:instrText>
        </w:r>
        <w:r>
          <w:fldChar w:fldCharType="separate"/>
        </w:r>
        <w:r w:rsidR="00D56268" w:rsidRPr="00D56268">
          <w:rPr>
            <w:rFonts w:cs="Calibri"/>
            <w:noProof/>
            <w:lang w:val="ar-SA"/>
          </w:rPr>
          <w:t>9</w:t>
        </w:r>
        <w:r>
          <w:fldChar w:fldCharType="end"/>
        </w:r>
      </w:p>
    </w:sdtContent>
  </w:sdt>
  <w:p w:rsidR="007B6ADC" w:rsidRDefault="007B6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D4" w:rsidRDefault="00A64FD4" w:rsidP="009B6650">
      <w:pPr>
        <w:spacing w:after="0" w:line="240" w:lineRule="auto"/>
      </w:pPr>
      <w:r>
        <w:separator/>
      </w:r>
    </w:p>
  </w:footnote>
  <w:footnote w:type="continuationSeparator" w:id="0">
    <w:p w:rsidR="00A64FD4" w:rsidRDefault="00A64FD4" w:rsidP="009B6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DC" w:rsidRDefault="007B6ADC" w:rsidP="007B6ADC">
    <w:pPr>
      <w:pStyle w:val="Header"/>
      <w:bidi/>
      <w:rPr>
        <w:lang w:bidi="ar-J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5B"/>
    <w:rsid w:val="0001753E"/>
    <w:rsid w:val="00021BB3"/>
    <w:rsid w:val="00033E07"/>
    <w:rsid w:val="00034EFB"/>
    <w:rsid w:val="000A0594"/>
    <w:rsid w:val="000F35F8"/>
    <w:rsid w:val="00130A70"/>
    <w:rsid w:val="001338C2"/>
    <w:rsid w:val="00177F01"/>
    <w:rsid w:val="001B227D"/>
    <w:rsid w:val="00297FB3"/>
    <w:rsid w:val="002F2A67"/>
    <w:rsid w:val="002F33B7"/>
    <w:rsid w:val="0032580F"/>
    <w:rsid w:val="00336573"/>
    <w:rsid w:val="00382E98"/>
    <w:rsid w:val="00405497"/>
    <w:rsid w:val="004322ED"/>
    <w:rsid w:val="00444F2D"/>
    <w:rsid w:val="00461A3A"/>
    <w:rsid w:val="004965BC"/>
    <w:rsid w:val="004A453B"/>
    <w:rsid w:val="004F5356"/>
    <w:rsid w:val="00573BA1"/>
    <w:rsid w:val="00581CFD"/>
    <w:rsid w:val="005A3CF3"/>
    <w:rsid w:val="005E63B8"/>
    <w:rsid w:val="006075DD"/>
    <w:rsid w:val="00641E2F"/>
    <w:rsid w:val="0067245F"/>
    <w:rsid w:val="00691B67"/>
    <w:rsid w:val="00701644"/>
    <w:rsid w:val="007144B2"/>
    <w:rsid w:val="007250E5"/>
    <w:rsid w:val="0072604B"/>
    <w:rsid w:val="00766685"/>
    <w:rsid w:val="007B6ADC"/>
    <w:rsid w:val="007E0577"/>
    <w:rsid w:val="0080109D"/>
    <w:rsid w:val="008259D9"/>
    <w:rsid w:val="00826D98"/>
    <w:rsid w:val="0084397D"/>
    <w:rsid w:val="00856880"/>
    <w:rsid w:val="009140AF"/>
    <w:rsid w:val="009B6650"/>
    <w:rsid w:val="009D0F48"/>
    <w:rsid w:val="00A30DE8"/>
    <w:rsid w:val="00A43BC9"/>
    <w:rsid w:val="00A64FD4"/>
    <w:rsid w:val="00AA2C0D"/>
    <w:rsid w:val="00AF1F61"/>
    <w:rsid w:val="00B02D46"/>
    <w:rsid w:val="00B447C9"/>
    <w:rsid w:val="00B66E05"/>
    <w:rsid w:val="00B8743F"/>
    <w:rsid w:val="00BA44A0"/>
    <w:rsid w:val="00BD3312"/>
    <w:rsid w:val="00BF01ED"/>
    <w:rsid w:val="00BF2792"/>
    <w:rsid w:val="00C15469"/>
    <w:rsid w:val="00C2124A"/>
    <w:rsid w:val="00C42553"/>
    <w:rsid w:val="00CB46BC"/>
    <w:rsid w:val="00D10612"/>
    <w:rsid w:val="00D167AA"/>
    <w:rsid w:val="00D56268"/>
    <w:rsid w:val="00D9465B"/>
    <w:rsid w:val="00D94DF2"/>
    <w:rsid w:val="00DB7823"/>
    <w:rsid w:val="00DF6B11"/>
    <w:rsid w:val="00E30064"/>
    <w:rsid w:val="00E32EA6"/>
    <w:rsid w:val="00E53CAD"/>
    <w:rsid w:val="00E63CA8"/>
    <w:rsid w:val="00E959EC"/>
    <w:rsid w:val="00F26EE5"/>
    <w:rsid w:val="00F43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67DF1-F35A-402A-B299-0399322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0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0612"/>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B66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6650"/>
  </w:style>
  <w:style w:type="paragraph" w:styleId="Footer">
    <w:name w:val="footer"/>
    <w:basedOn w:val="Normal"/>
    <w:link w:val="FooterChar"/>
    <w:uiPriority w:val="99"/>
    <w:unhideWhenUsed/>
    <w:rsid w:val="009B66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6650"/>
  </w:style>
  <w:style w:type="paragraph" w:styleId="Subtitle">
    <w:name w:val="Subtitle"/>
    <w:basedOn w:val="Normal"/>
    <w:next w:val="Normal"/>
    <w:link w:val="SubtitleChar"/>
    <w:uiPriority w:val="11"/>
    <w:qFormat/>
    <w:rsid w:val="00034E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34EFB"/>
    <w:rPr>
      <w:rFonts w:asciiTheme="majorHAnsi" w:eastAsiaTheme="majorEastAsia" w:hAnsiTheme="majorHAnsi" w:cstheme="majorBidi"/>
      <w:i/>
      <w:iCs/>
      <w:color w:val="4F81BD" w:themeColor="accent1"/>
      <w:spacing w:val="15"/>
      <w:sz w:val="24"/>
      <w:szCs w:val="24"/>
    </w:rPr>
  </w:style>
  <w:style w:type="character" w:customStyle="1" w:styleId="tlid-translation">
    <w:name w:val="tlid-translation"/>
    <w:basedOn w:val="DefaultParagraphFont"/>
    <w:rsid w:val="00F43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5581">
      <w:bodyDiv w:val="1"/>
      <w:marLeft w:val="0"/>
      <w:marRight w:val="0"/>
      <w:marTop w:val="0"/>
      <w:marBottom w:val="0"/>
      <w:divBdr>
        <w:top w:val="none" w:sz="0" w:space="0" w:color="auto"/>
        <w:left w:val="none" w:sz="0" w:space="0" w:color="auto"/>
        <w:bottom w:val="none" w:sz="0" w:space="0" w:color="auto"/>
        <w:right w:val="none" w:sz="0" w:space="0" w:color="auto"/>
      </w:divBdr>
    </w:div>
    <w:div w:id="302932921">
      <w:bodyDiv w:val="1"/>
      <w:marLeft w:val="0"/>
      <w:marRight w:val="0"/>
      <w:marTop w:val="0"/>
      <w:marBottom w:val="0"/>
      <w:divBdr>
        <w:top w:val="none" w:sz="0" w:space="0" w:color="auto"/>
        <w:left w:val="none" w:sz="0" w:space="0" w:color="auto"/>
        <w:bottom w:val="none" w:sz="0" w:space="0" w:color="auto"/>
        <w:right w:val="none" w:sz="0" w:space="0" w:color="auto"/>
      </w:divBdr>
    </w:div>
    <w:div w:id="716471170">
      <w:bodyDiv w:val="1"/>
      <w:marLeft w:val="0"/>
      <w:marRight w:val="0"/>
      <w:marTop w:val="0"/>
      <w:marBottom w:val="0"/>
      <w:divBdr>
        <w:top w:val="none" w:sz="0" w:space="0" w:color="auto"/>
        <w:left w:val="none" w:sz="0" w:space="0" w:color="auto"/>
        <w:bottom w:val="none" w:sz="0" w:space="0" w:color="auto"/>
        <w:right w:val="none" w:sz="0" w:space="0" w:color="auto"/>
      </w:divBdr>
      <w:divsChild>
        <w:div w:id="436677213">
          <w:marLeft w:val="0"/>
          <w:marRight w:val="0"/>
          <w:marTop w:val="0"/>
          <w:marBottom w:val="0"/>
          <w:divBdr>
            <w:top w:val="none" w:sz="0" w:space="0" w:color="auto"/>
            <w:left w:val="none" w:sz="0" w:space="0" w:color="auto"/>
            <w:bottom w:val="none" w:sz="0" w:space="0" w:color="auto"/>
            <w:right w:val="none" w:sz="0" w:space="0" w:color="auto"/>
          </w:divBdr>
          <w:divsChild>
            <w:div w:id="1838033823">
              <w:marLeft w:val="0"/>
              <w:marRight w:val="0"/>
              <w:marTop w:val="0"/>
              <w:marBottom w:val="0"/>
              <w:divBdr>
                <w:top w:val="none" w:sz="0" w:space="0" w:color="auto"/>
                <w:left w:val="none" w:sz="0" w:space="0" w:color="auto"/>
                <w:bottom w:val="none" w:sz="0" w:space="0" w:color="auto"/>
                <w:right w:val="none" w:sz="0" w:space="0" w:color="auto"/>
              </w:divBdr>
              <w:divsChild>
                <w:div w:id="1470132091">
                  <w:marLeft w:val="0"/>
                  <w:marRight w:val="0"/>
                  <w:marTop w:val="0"/>
                  <w:marBottom w:val="0"/>
                  <w:divBdr>
                    <w:top w:val="none" w:sz="0" w:space="0" w:color="auto"/>
                    <w:left w:val="none" w:sz="0" w:space="0" w:color="auto"/>
                    <w:bottom w:val="none" w:sz="0" w:space="0" w:color="auto"/>
                    <w:right w:val="none" w:sz="0" w:space="0" w:color="auto"/>
                  </w:divBdr>
                  <w:divsChild>
                    <w:div w:id="695273395">
                      <w:marLeft w:val="0"/>
                      <w:marRight w:val="0"/>
                      <w:marTop w:val="0"/>
                      <w:marBottom w:val="0"/>
                      <w:divBdr>
                        <w:top w:val="none" w:sz="0" w:space="0" w:color="auto"/>
                        <w:left w:val="none" w:sz="0" w:space="0" w:color="auto"/>
                        <w:bottom w:val="none" w:sz="0" w:space="0" w:color="auto"/>
                        <w:right w:val="none" w:sz="0" w:space="0" w:color="auto"/>
                      </w:divBdr>
                      <w:divsChild>
                        <w:div w:id="1602487861">
                          <w:marLeft w:val="0"/>
                          <w:marRight w:val="0"/>
                          <w:marTop w:val="0"/>
                          <w:marBottom w:val="0"/>
                          <w:divBdr>
                            <w:top w:val="none" w:sz="0" w:space="0" w:color="auto"/>
                            <w:left w:val="none" w:sz="0" w:space="0" w:color="auto"/>
                            <w:bottom w:val="none" w:sz="0" w:space="0" w:color="auto"/>
                            <w:right w:val="none" w:sz="0" w:space="0" w:color="auto"/>
                          </w:divBdr>
                          <w:divsChild>
                            <w:div w:id="1805804460">
                              <w:marLeft w:val="0"/>
                              <w:marRight w:val="300"/>
                              <w:marTop w:val="180"/>
                              <w:marBottom w:val="0"/>
                              <w:divBdr>
                                <w:top w:val="none" w:sz="0" w:space="0" w:color="auto"/>
                                <w:left w:val="none" w:sz="0" w:space="0" w:color="auto"/>
                                <w:bottom w:val="none" w:sz="0" w:space="0" w:color="auto"/>
                                <w:right w:val="none" w:sz="0" w:space="0" w:color="auto"/>
                              </w:divBdr>
                              <w:divsChild>
                                <w:div w:id="7209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960066">
          <w:marLeft w:val="0"/>
          <w:marRight w:val="0"/>
          <w:marTop w:val="0"/>
          <w:marBottom w:val="0"/>
          <w:divBdr>
            <w:top w:val="none" w:sz="0" w:space="0" w:color="auto"/>
            <w:left w:val="none" w:sz="0" w:space="0" w:color="auto"/>
            <w:bottom w:val="none" w:sz="0" w:space="0" w:color="auto"/>
            <w:right w:val="none" w:sz="0" w:space="0" w:color="auto"/>
          </w:divBdr>
          <w:divsChild>
            <w:div w:id="1356073742">
              <w:marLeft w:val="0"/>
              <w:marRight w:val="0"/>
              <w:marTop w:val="0"/>
              <w:marBottom w:val="0"/>
              <w:divBdr>
                <w:top w:val="none" w:sz="0" w:space="0" w:color="auto"/>
                <w:left w:val="none" w:sz="0" w:space="0" w:color="auto"/>
                <w:bottom w:val="none" w:sz="0" w:space="0" w:color="auto"/>
                <w:right w:val="none" w:sz="0" w:space="0" w:color="auto"/>
              </w:divBdr>
              <w:divsChild>
                <w:div w:id="2131431921">
                  <w:marLeft w:val="0"/>
                  <w:marRight w:val="0"/>
                  <w:marTop w:val="0"/>
                  <w:marBottom w:val="0"/>
                  <w:divBdr>
                    <w:top w:val="none" w:sz="0" w:space="0" w:color="auto"/>
                    <w:left w:val="none" w:sz="0" w:space="0" w:color="auto"/>
                    <w:bottom w:val="none" w:sz="0" w:space="0" w:color="auto"/>
                    <w:right w:val="none" w:sz="0" w:space="0" w:color="auto"/>
                  </w:divBdr>
                  <w:divsChild>
                    <w:div w:id="204292974">
                      <w:marLeft w:val="0"/>
                      <w:marRight w:val="0"/>
                      <w:marTop w:val="0"/>
                      <w:marBottom w:val="0"/>
                      <w:divBdr>
                        <w:top w:val="none" w:sz="0" w:space="0" w:color="auto"/>
                        <w:left w:val="none" w:sz="0" w:space="0" w:color="auto"/>
                        <w:bottom w:val="none" w:sz="0" w:space="0" w:color="auto"/>
                        <w:right w:val="none" w:sz="0" w:space="0" w:color="auto"/>
                      </w:divBdr>
                      <w:divsChild>
                        <w:div w:id="10773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1897</Words>
  <Characters>10817</Characters>
  <Application>Microsoft Office Word</Application>
  <DocSecurity>0</DocSecurity>
  <Lines>90</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3</cp:revision>
  <dcterms:created xsi:type="dcterms:W3CDTF">2021-11-23T21:20:00Z</dcterms:created>
  <dcterms:modified xsi:type="dcterms:W3CDTF">2021-11-23T21:20:00Z</dcterms:modified>
</cp:coreProperties>
</file>