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B" w:rsidRPr="00FD4A7B" w:rsidRDefault="00FD4A7B" w:rsidP="00FD4A7B">
      <w:pPr>
        <w:bidi w:val="0"/>
        <w:jc w:val="lowKashida"/>
        <w:rPr>
          <w:sz w:val="28"/>
          <w:lang w:eastAsia="ar-SA" w:bidi="ar-SA"/>
        </w:rPr>
      </w:pPr>
      <w:r w:rsidRPr="00FD4A7B">
        <w:rPr>
          <w:sz w:val="28"/>
          <w:lang w:eastAsia="ar-SA" w:bidi="ar-SA"/>
        </w:rPr>
        <w:t xml:space="preserve">Standard cost accounting and deviation analysis, variable and absorption costing, cost behavior, regression analysis, cost estimation, advanced aspects of process costing, contract costing. Prerequisite: </w:t>
      </w:r>
      <w:proofErr w:type="spellStart"/>
      <w:r w:rsidRPr="00FD4A7B">
        <w:rPr>
          <w:sz w:val="28"/>
          <w:lang w:eastAsia="ar-SA" w:bidi="ar-SA"/>
        </w:rPr>
        <w:t>Acc</w:t>
      </w:r>
      <w:proofErr w:type="spellEnd"/>
      <w:r w:rsidRPr="00FD4A7B">
        <w:rPr>
          <w:sz w:val="28"/>
          <w:lang w:eastAsia="ar-SA" w:bidi="ar-SA"/>
        </w:rPr>
        <w:t xml:space="preserve"> 331.</w:t>
      </w:r>
    </w:p>
    <w:p w:rsidR="00851D86" w:rsidRPr="00A0051C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A00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C58E8"/>
    <w:rsid w:val="00211A6F"/>
    <w:rsid w:val="002F1A4C"/>
    <w:rsid w:val="00350A44"/>
    <w:rsid w:val="00380E11"/>
    <w:rsid w:val="00390205"/>
    <w:rsid w:val="003F2A4B"/>
    <w:rsid w:val="00432235"/>
    <w:rsid w:val="00456FB2"/>
    <w:rsid w:val="0049534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431D4"/>
    <w:rsid w:val="00965BE9"/>
    <w:rsid w:val="00981BD5"/>
    <w:rsid w:val="009B1344"/>
    <w:rsid w:val="009C2827"/>
    <w:rsid w:val="00A0051C"/>
    <w:rsid w:val="00A21FF3"/>
    <w:rsid w:val="00A2317E"/>
    <w:rsid w:val="00A76763"/>
    <w:rsid w:val="00A851CD"/>
    <w:rsid w:val="00AC012D"/>
    <w:rsid w:val="00AD50C9"/>
    <w:rsid w:val="00AF642D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dcterms:created xsi:type="dcterms:W3CDTF">2016-03-05T23:06:00Z</dcterms:created>
  <dcterms:modified xsi:type="dcterms:W3CDTF">2016-03-06T01:15:00Z</dcterms:modified>
</cp:coreProperties>
</file>