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C9" w:rsidRPr="00A72F5D" w:rsidRDefault="00E42FC9" w:rsidP="00E42FC9">
      <w:pPr>
        <w:rPr>
          <w:rFonts w:hint="cs"/>
          <w:sz w:val="36"/>
          <w:szCs w:val="36"/>
          <w:rtl/>
          <w:lang w:bidi="ar-JO"/>
        </w:rPr>
      </w:pPr>
      <w:proofErr w:type="gramStart"/>
      <w:r w:rsidRPr="00A72F5D">
        <w:rPr>
          <w:rFonts w:hint="cs"/>
          <w:sz w:val="36"/>
          <w:szCs w:val="36"/>
          <w:rtl/>
          <w:lang w:bidi="ar-JO"/>
        </w:rPr>
        <w:t>جامعة</w:t>
      </w:r>
      <w:proofErr w:type="gramEnd"/>
      <w:r w:rsidRPr="00A72F5D">
        <w:rPr>
          <w:rFonts w:hint="cs"/>
          <w:sz w:val="36"/>
          <w:szCs w:val="36"/>
          <w:rtl/>
          <w:lang w:bidi="ar-JO"/>
        </w:rPr>
        <w:t xml:space="preserve"> جرش الخاصة</w:t>
      </w:r>
    </w:p>
    <w:p w:rsidR="00E42FC9" w:rsidRPr="00A72F5D" w:rsidRDefault="00E42FC9" w:rsidP="00E42FC9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E42FC9" w:rsidRPr="00A72F5D" w:rsidRDefault="00E42FC9" w:rsidP="00E42FC9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 xml:space="preserve">الفقه المقارن </w:t>
      </w:r>
      <w:proofErr w:type="spellStart"/>
      <w:r>
        <w:rPr>
          <w:rFonts w:hint="cs"/>
          <w:sz w:val="36"/>
          <w:szCs w:val="36"/>
          <w:rtl/>
          <w:lang w:bidi="ar-JO"/>
        </w:rPr>
        <w:t>/</w:t>
      </w:r>
      <w:proofErr w:type="spellEnd"/>
      <w:r>
        <w:rPr>
          <w:rFonts w:hint="cs"/>
          <w:sz w:val="36"/>
          <w:szCs w:val="36"/>
          <w:rtl/>
          <w:lang w:bidi="ar-JO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JO"/>
        </w:rPr>
        <w:t>ماجستير</w:t>
      </w:r>
      <w:proofErr w:type="gramEnd"/>
    </w:p>
    <w:p w:rsidR="00E42FC9" w:rsidRDefault="00E42FC9" w:rsidP="00E42FC9">
      <w:pPr>
        <w:rPr>
          <w:rFonts w:hint="cs"/>
          <w:rtl/>
          <w:lang w:bidi="ar-JO"/>
        </w:rPr>
      </w:pPr>
    </w:p>
    <w:p w:rsidR="00E42FC9" w:rsidRDefault="00E42FC9" w:rsidP="00E42FC9">
      <w:pPr>
        <w:rPr>
          <w:rFonts w:hint="cs"/>
          <w:rtl/>
          <w:lang w:bidi="ar-JO"/>
        </w:rPr>
      </w:pPr>
    </w:p>
    <w:p w:rsidR="00E42FC9" w:rsidRDefault="00E42FC9" w:rsidP="00E42FC9">
      <w:pPr>
        <w:rPr>
          <w:rFonts w:hint="cs"/>
          <w:rtl/>
          <w:lang w:bidi="ar-JO"/>
        </w:rPr>
      </w:pPr>
    </w:p>
    <w:p w:rsidR="00E42FC9" w:rsidRDefault="00E42FC9" w:rsidP="00E42FC9">
      <w:pPr>
        <w:rPr>
          <w:rFonts w:hint="cs"/>
          <w:rtl/>
          <w:lang w:bidi="ar-JO"/>
        </w:rPr>
      </w:pPr>
    </w:p>
    <w:p w:rsidR="00E42FC9" w:rsidRPr="00A72F5D" w:rsidRDefault="00E42FC9" w:rsidP="00E42FC9">
      <w:pPr>
        <w:jc w:val="center"/>
        <w:rPr>
          <w:rFonts w:hint="cs"/>
          <w:sz w:val="52"/>
          <w:szCs w:val="52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 xml:space="preserve">الخطة التفصيلية </w:t>
      </w:r>
      <w:r>
        <w:rPr>
          <w:rFonts w:hint="cs"/>
          <w:sz w:val="40"/>
          <w:szCs w:val="40"/>
          <w:rtl/>
          <w:lang w:bidi="ar-JO"/>
        </w:rPr>
        <w:t xml:space="preserve">لمادة </w:t>
      </w:r>
      <w:proofErr w:type="gramStart"/>
      <w:r w:rsidRPr="002824C1">
        <w:rPr>
          <w:rFonts w:hint="cs"/>
          <w:sz w:val="40"/>
          <w:szCs w:val="40"/>
          <w:rtl/>
          <w:lang w:bidi="ar-JO"/>
        </w:rPr>
        <w:t>طرق</w:t>
      </w:r>
      <w:proofErr w:type="gramEnd"/>
      <w:r w:rsidRPr="002824C1">
        <w:rPr>
          <w:rFonts w:hint="cs"/>
          <w:sz w:val="40"/>
          <w:szCs w:val="40"/>
          <w:rtl/>
          <w:lang w:bidi="ar-JO"/>
        </w:rPr>
        <w:t xml:space="preserve"> الإثبات في الفقه الإسلامي</w:t>
      </w:r>
      <w:r>
        <w:rPr>
          <w:rFonts w:hint="cs"/>
          <w:sz w:val="52"/>
          <w:szCs w:val="52"/>
          <w:rtl/>
          <w:lang w:bidi="ar-JO"/>
        </w:rPr>
        <w:t xml:space="preserve"> </w:t>
      </w:r>
    </w:p>
    <w:p w:rsidR="00E42FC9" w:rsidRPr="00A72F5D" w:rsidRDefault="00E42FC9" w:rsidP="00E42FC9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المادة: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</w:t>
      </w:r>
      <w:r>
        <w:rPr>
          <w:rFonts w:hint="cs"/>
          <w:sz w:val="52"/>
          <w:szCs w:val="52"/>
          <w:rtl/>
          <w:lang w:bidi="ar-JO"/>
        </w:rPr>
        <w:t>43772</w:t>
      </w:r>
    </w:p>
    <w:p w:rsidR="00E42FC9" w:rsidRPr="00A72F5D" w:rsidRDefault="00E42FC9" w:rsidP="00E42FC9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عدد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الساعات: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(</w:t>
      </w:r>
      <w:r>
        <w:rPr>
          <w:rFonts w:hint="cs"/>
          <w:sz w:val="52"/>
          <w:szCs w:val="52"/>
          <w:rtl/>
          <w:lang w:bidi="ar-JO"/>
        </w:rPr>
        <w:t>3</w:t>
      </w:r>
      <w:proofErr w:type="spellStart"/>
      <w:r>
        <w:rPr>
          <w:rFonts w:hint="cs"/>
          <w:sz w:val="52"/>
          <w:szCs w:val="52"/>
          <w:rtl/>
          <w:lang w:bidi="ar-JO"/>
        </w:rPr>
        <w:t>)</w:t>
      </w:r>
      <w:proofErr w:type="spellEnd"/>
      <w:r>
        <w:rPr>
          <w:rFonts w:hint="cs"/>
          <w:sz w:val="52"/>
          <w:szCs w:val="52"/>
          <w:rtl/>
          <w:lang w:bidi="ar-JO"/>
        </w:rPr>
        <w:t xml:space="preserve"> </w:t>
      </w:r>
      <w:proofErr w:type="gramStart"/>
      <w:r>
        <w:rPr>
          <w:rFonts w:hint="cs"/>
          <w:sz w:val="52"/>
          <w:szCs w:val="52"/>
          <w:rtl/>
          <w:lang w:bidi="ar-JO"/>
        </w:rPr>
        <w:t>ساعة</w:t>
      </w:r>
      <w:proofErr w:type="gramEnd"/>
      <w:r w:rsidRPr="00A72F5D">
        <w:rPr>
          <w:rFonts w:hint="cs"/>
          <w:sz w:val="52"/>
          <w:szCs w:val="52"/>
          <w:rtl/>
          <w:lang w:bidi="ar-JO"/>
        </w:rPr>
        <w:t xml:space="preserve"> معتمدة</w:t>
      </w:r>
    </w:p>
    <w:p w:rsidR="00E42FC9" w:rsidRDefault="00E42FC9" w:rsidP="00E42FC9">
      <w:pPr>
        <w:rPr>
          <w:rFonts w:hint="cs"/>
          <w:rtl/>
          <w:lang w:bidi="ar-JO"/>
        </w:rPr>
      </w:pPr>
    </w:p>
    <w:p w:rsidR="00E42FC9" w:rsidRDefault="00E42FC9" w:rsidP="00E42FC9">
      <w:pPr>
        <w:rPr>
          <w:rFonts w:cs="Arabic Transparent" w:hint="cs"/>
          <w:b/>
          <w:bCs/>
          <w:sz w:val="36"/>
          <w:szCs w:val="36"/>
          <w:rtl/>
          <w:lang w:bidi="ar-JO"/>
        </w:rPr>
      </w:pPr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أهداف </w:t>
      </w:r>
      <w:proofErr w:type="spell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المادة:</w:t>
      </w:r>
      <w:proofErr w:type="spellEnd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تهدف هذه المادة </w:t>
      </w:r>
      <w:proofErr w:type="gram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إلى</w:t>
      </w:r>
      <w:proofErr w:type="gramEnd"/>
    </w:p>
    <w:p w:rsidR="00E42FC9" w:rsidRPr="00583909" w:rsidRDefault="00E42FC9" w:rsidP="00E42FC9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583909">
        <w:rPr>
          <w:rFonts w:cs="Simplified Arabic" w:hint="cs"/>
          <w:sz w:val="32"/>
          <w:szCs w:val="32"/>
          <w:rtl/>
          <w:lang w:bidi="ar-JO"/>
        </w:rPr>
        <w:tab/>
        <w:t xml:space="preserve">موضوعات هذا المساق تتعلق بطرق الإثبات وتدرس بتوسع وتحليل ومقارنة الشهادة </w:t>
      </w:r>
      <w:proofErr w:type="spellStart"/>
      <w:r w:rsidRPr="00583909">
        <w:rPr>
          <w:rFonts w:cs="Simplified Arabic" w:hint="cs"/>
          <w:sz w:val="32"/>
          <w:szCs w:val="32"/>
          <w:rtl/>
          <w:lang w:bidi="ar-JO"/>
        </w:rPr>
        <w:t>وأنواعها،</w:t>
      </w:r>
      <w:proofErr w:type="spellEnd"/>
      <w:r w:rsidRPr="00583909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583909">
        <w:rPr>
          <w:rFonts w:cs="Simplified Arabic" w:hint="cs"/>
          <w:sz w:val="32"/>
          <w:szCs w:val="32"/>
          <w:rtl/>
          <w:lang w:bidi="ar-JO"/>
        </w:rPr>
        <w:t>الإقرار،</w:t>
      </w:r>
      <w:proofErr w:type="spellEnd"/>
      <w:r w:rsidRPr="00583909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583909">
        <w:rPr>
          <w:rFonts w:cs="Simplified Arabic" w:hint="cs"/>
          <w:sz w:val="32"/>
          <w:szCs w:val="32"/>
          <w:rtl/>
          <w:lang w:bidi="ar-JO"/>
        </w:rPr>
        <w:t>اليمين،</w:t>
      </w:r>
      <w:proofErr w:type="spellEnd"/>
      <w:r w:rsidRPr="00583909"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 w:rsidRPr="00583909">
        <w:rPr>
          <w:rFonts w:cs="Simplified Arabic" w:hint="cs"/>
          <w:sz w:val="32"/>
          <w:szCs w:val="32"/>
          <w:rtl/>
          <w:lang w:bidi="ar-JO"/>
        </w:rPr>
        <w:t>القرائن،</w:t>
      </w:r>
      <w:proofErr w:type="spellEnd"/>
      <w:r w:rsidRPr="00583909">
        <w:rPr>
          <w:rFonts w:cs="Simplified Arabic" w:hint="cs"/>
          <w:sz w:val="32"/>
          <w:szCs w:val="32"/>
          <w:rtl/>
          <w:lang w:bidi="ar-JO"/>
        </w:rPr>
        <w:t xml:space="preserve"> علم </w:t>
      </w:r>
      <w:proofErr w:type="spellStart"/>
      <w:r w:rsidRPr="00583909">
        <w:rPr>
          <w:rFonts w:cs="Simplified Arabic" w:hint="cs"/>
          <w:sz w:val="32"/>
          <w:szCs w:val="32"/>
          <w:rtl/>
          <w:lang w:bidi="ar-JO"/>
        </w:rPr>
        <w:t>القاضي،</w:t>
      </w:r>
      <w:proofErr w:type="spellEnd"/>
      <w:r w:rsidRPr="00583909">
        <w:rPr>
          <w:rFonts w:cs="Simplified Arabic" w:hint="cs"/>
          <w:sz w:val="32"/>
          <w:szCs w:val="32"/>
          <w:rtl/>
          <w:lang w:bidi="ar-JO"/>
        </w:rPr>
        <w:t xml:space="preserve"> والوثائق </w:t>
      </w:r>
      <w:proofErr w:type="spellStart"/>
      <w:r w:rsidRPr="00583909">
        <w:rPr>
          <w:rFonts w:cs="Simplified Arabic" w:hint="cs"/>
          <w:sz w:val="32"/>
          <w:szCs w:val="32"/>
          <w:rtl/>
          <w:lang w:bidi="ar-JO"/>
        </w:rPr>
        <w:t>الخطية،</w:t>
      </w:r>
      <w:proofErr w:type="spellEnd"/>
      <w:r w:rsidRPr="00583909">
        <w:rPr>
          <w:rFonts w:cs="Simplified Arabic" w:hint="cs"/>
          <w:sz w:val="32"/>
          <w:szCs w:val="32"/>
          <w:rtl/>
          <w:lang w:bidi="ar-JO"/>
        </w:rPr>
        <w:t xml:space="preserve"> ويستعرض المساق وسائل الإثبات المعاصرة على اختلافها وتنوعها </w:t>
      </w:r>
      <w:proofErr w:type="spellStart"/>
      <w:r w:rsidRPr="00583909">
        <w:rPr>
          <w:rFonts w:cs="Simplified Arabic" w:hint="cs"/>
          <w:sz w:val="32"/>
          <w:szCs w:val="32"/>
          <w:rtl/>
          <w:lang w:bidi="ar-JO"/>
        </w:rPr>
        <w:t>مثل: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البصمة والبصمة الوراث</w:t>
      </w:r>
      <w:r w:rsidRPr="00583909">
        <w:rPr>
          <w:rFonts w:cs="Simplified Arabic" w:hint="cs"/>
          <w:sz w:val="32"/>
          <w:szCs w:val="32"/>
          <w:rtl/>
          <w:lang w:bidi="ar-JO"/>
        </w:rPr>
        <w:t>ية وغيرها.</w:t>
      </w:r>
    </w:p>
    <w:p w:rsidR="00E42FC9" w:rsidRPr="00583909" w:rsidRDefault="00E42FC9" w:rsidP="00E42FC9">
      <w:pPr>
        <w:jc w:val="both"/>
        <w:rPr>
          <w:rFonts w:cs="Simplified Arabic" w:hint="cs"/>
          <w:sz w:val="32"/>
          <w:szCs w:val="32"/>
          <w:rtl/>
          <w:lang w:bidi="ar-JO"/>
        </w:rPr>
      </w:pPr>
      <w:proofErr w:type="gramStart"/>
      <w:r w:rsidRPr="00583909">
        <w:rPr>
          <w:rFonts w:cs="Simplified Arabic" w:hint="cs"/>
          <w:sz w:val="32"/>
          <w:szCs w:val="32"/>
          <w:rtl/>
          <w:lang w:bidi="ar-JO"/>
        </w:rPr>
        <w:t>أهداف</w:t>
      </w:r>
      <w:proofErr w:type="gramEnd"/>
      <w:r w:rsidRPr="00583909">
        <w:rPr>
          <w:rFonts w:cs="Simplified Arabic" w:hint="cs"/>
          <w:sz w:val="32"/>
          <w:szCs w:val="32"/>
          <w:rtl/>
          <w:lang w:bidi="ar-JO"/>
        </w:rPr>
        <w:t xml:space="preserve"> تدريس المادة:</w:t>
      </w:r>
    </w:p>
    <w:p w:rsidR="00E42FC9" w:rsidRPr="00E80E81" w:rsidRDefault="00E42FC9" w:rsidP="00E42FC9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أهمية الحفاظ على الحقوق العامة والخاصة</w:t>
      </w:r>
      <w:r w:rsidRPr="00E80E81">
        <w:rPr>
          <w:rFonts w:cs="Simplified Arabic" w:hint="cs"/>
          <w:sz w:val="32"/>
          <w:szCs w:val="32"/>
          <w:rtl/>
          <w:lang w:bidi="ar-JO"/>
        </w:rPr>
        <w:t>.</w:t>
      </w:r>
    </w:p>
    <w:p w:rsidR="00E42FC9" w:rsidRPr="00E80E81" w:rsidRDefault="00E42FC9" w:rsidP="00E42FC9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اهتمام الإسلام بإحقاق الحق وتطبيق العدالة الإسلامية</w:t>
      </w:r>
      <w:r w:rsidRPr="00E80E81">
        <w:rPr>
          <w:rFonts w:cs="Simplified Arabic" w:hint="cs"/>
          <w:sz w:val="32"/>
          <w:szCs w:val="32"/>
          <w:rtl/>
          <w:lang w:bidi="ar-JO"/>
        </w:rPr>
        <w:t>.</w:t>
      </w:r>
    </w:p>
    <w:p w:rsidR="00E42FC9" w:rsidRDefault="00E42FC9" w:rsidP="00E42FC9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التأكيد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على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أن الإسلام سبق جميع الشرائع الأرضية في وسائل الإثبات.</w:t>
      </w:r>
    </w:p>
    <w:p w:rsidR="00E42FC9" w:rsidRDefault="00E42FC9" w:rsidP="00E42FC9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التأكيد على شمولية الإسلام وصلاحه لكل عصر ومصر.</w:t>
      </w:r>
    </w:p>
    <w:p w:rsidR="00E42FC9" w:rsidRDefault="00E42FC9" w:rsidP="00E42FC9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أهمية القرائن في إثبات الحق أو نفيه.</w:t>
      </w:r>
    </w:p>
    <w:p w:rsidR="00E42FC9" w:rsidRPr="00E80E81" w:rsidRDefault="00E42FC9" w:rsidP="00E42FC9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التأكيد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على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أن الإسلام لا يحكم بالشبهات ولا يأخذ الناس بالظن.</w:t>
      </w:r>
    </w:p>
    <w:p w:rsidR="00E42FC9" w:rsidRPr="000F7770" w:rsidRDefault="00E42FC9" w:rsidP="00E42FC9">
      <w:pPr>
        <w:jc w:val="lowKashida"/>
        <w:rPr>
          <w:rFonts w:cs="Simplified Arabic" w:hint="cs"/>
          <w:b/>
          <w:bCs/>
          <w:sz w:val="32"/>
          <w:szCs w:val="32"/>
          <w:rtl/>
          <w:lang w:bidi="ar-JO"/>
        </w:rPr>
      </w:pPr>
      <w:proofErr w:type="gramStart"/>
      <w:r w:rsidRPr="000F7770">
        <w:rPr>
          <w:rFonts w:cs="Simplified Arabic" w:hint="cs"/>
          <w:b/>
          <w:bCs/>
          <w:sz w:val="32"/>
          <w:szCs w:val="32"/>
          <w:rtl/>
          <w:lang w:bidi="ar-JO"/>
        </w:rPr>
        <w:t>المراجع</w:t>
      </w:r>
      <w:proofErr w:type="gramEnd"/>
      <w:r w:rsidRPr="000F7770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المعتمدة:</w:t>
      </w:r>
    </w:p>
    <w:p w:rsidR="00E42FC9" w:rsidRDefault="00E42FC9" w:rsidP="00E42FC9">
      <w:pPr>
        <w:jc w:val="lowKashida"/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1-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الفقه الإسلامي وأدلته.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 xml:space="preserve">أ.د. وهبة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الزحيلي</w:t>
      </w:r>
      <w:proofErr w:type="spellEnd"/>
    </w:p>
    <w:p w:rsidR="00E42FC9" w:rsidRDefault="00E42FC9" w:rsidP="00E42FC9">
      <w:pPr>
        <w:jc w:val="lowKashida"/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2-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القضاء في الإسلام وآداب القاضي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 xml:space="preserve">أ.د. جبر محمود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الفضيلات</w:t>
      </w:r>
      <w:proofErr w:type="spellEnd"/>
    </w:p>
    <w:p w:rsidR="00E42FC9" w:rsidRDefault="00E42FC9" w:rsidP="00E42FC9">
      <w:pPr>
        <w:jc w:val="lowKashida"/>
        <w:rPr>
          <w:rFonts w:cs="Simplified Arabic" w:hint="cs"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sz w:val="32"/>
          <w:szCs w:val="32"/>
          <w:rtl/>
          <w:lang w:bidi="ar-JO"/>
        </w:rPr>
        <w:t>3-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القرائن في الشريعة الإسلامية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 xml:space="preserve">د. عدنان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عزايزة</w:t>
      </w:r>
      <w:proofErr w:type="spellEnd"/>
    </w:p>
    <w:p w:rsidR="00E42FC9" w:rsidRPr="00E80E81" w:rsidRDefault="00E42FC9" w:rsidP="00E42FC9">
      <w:pPr>
        <w:jc w:val="lowKashida"/>
        <w:rPr>
          <w:rFonts w:cs="Simplified Arabic" w:hint="cs"/>
          <w:sz w:val="32"/>
          <w:szCs w:val="32"/>
          <w:rtl/>
          <w:lang w:bidi="ar-JO"/>
        </w:rPr>
      </w:pPr>
      <w:proofErr w:type="gramStart"/>
      <w:r w:rsidRPr="00781E5A">
        <w:rPr>
          <w:rFonts w:cs="Simplified Arabic" w:hint="cs"/>
          <w:b/>
          <w:bCs/>
          <w:sz w:val="32"/>
          <w:szCs w:val="32"/>
          <w:rtl/>
          <w:lang w:bidi="ar-JO"/>
        </w:rPr>
        <w:t>المراجع</w:t>
      </w:r>
      <w:proofErr w:type="gramEnd"/>
      <w:r w:rsidRPr="00781E5A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781E5A">
        <w:rPr>
          <w:rFonts w:cs="Simplified Arabic" w:hint="cs"/>
          <w:b/>
          <w:bCs/>
          <w:sz w:val="32"/>
          <w:szCs w:val="32"/>
          <w:rtl/>
          <w:lang w:bidi="ar-JO"/>
        </w:rPr>
        <w:t>الثانوية: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كتب الفقه الإسلامي القديمة بمذاهبه الثمانية باب القضاء وأدلة الإثبات.</w:t>
      </w:r>
    </w:p>
    <w:p w:rsidR="00E42FC9" w:rsidRDefault="00E42FC9" w:rsidP="00E42FC9">
      <w:pPr>
        <w:jc w:val="lowKashida"/>
        <w:rPr>
          <w:rFonts w:hint="cs"/>
          <w:sz w:val="32"/>
          <w:szCs w:val="32"/>
          <w:rtl/>
          <w:lang w:bidi="ar-JO"/>
        </w:rPr>
      </w:pPr>
    </w:p>
    <w:p w:rsidR="00E42FC9" w:rsidRDefault="00E42FC9" w:rsidP="00E42FC9">
      <w:pPr>
        <w:jc w:val="lowKashida"/>
        <w:rPr>
          <w:rFonts w:hint="cs"/>
          <w:sz w:val="32"/>
          <w:szCs w:val="32"/>
          <w:rtl/>
          <w:lang w:bidi="ar-JO"/>
        </w:rPr>
      </w:pPr>
    </w:p>
    <w:p w:rsidR="00E42FC9" w:rsidRDefault="00E42FC9" w:rsidP="00E42FC9">
      <w:pPr>
        <w:jc w:val="lowKashida"/>
        <w:rPr>
          <w:rFonts w:hint="cs"/>
          <w:sz w:val="32"/>
          <w:szCs w:val="32"/>
          <w:rtl/>
          <w:lang w:bidi="ar-JO"/>
        </w:rPr>
      </w:pPr>
    </w:p>
    <w:p w:rsidR="00E42FC9" w:rsidRDefault="00E42FC9" w:rsidP="00E42FC9">
      <w:pPr>
        <w:jc w:val="lowKashida"/>
        <w:rPr>
          <w:rFonts w:hint="cs"/>
          <w:sz w:val="32"/>
          <w:szCs w:val="32"/>
          <w:rtl/>
          <w:lang w:bidi="ar-JO"/>
        </w:rPr>
      </w:pPr>
    </w:p>
    <w:p w:rsidR="00E42FC9" w:rsidRDefault="00E42FC9" w:rsidP="00E42FC9">
      <w:pPr>
        <w:jc w:val="lowKashida"/>
        <w:rPr>
          <w:rFonts w:hint="cs"/>
          <w:sz w:val="32"/>
          <w:szCs w:val="32"/>
          <w:rtl/>
          <w:lang w:bidi="ar-JO"/>
        </w:rPr>
      </w:pPr>
    </w:p>
    <w:p w:rsidR="00E42FC9" w:rsidRPr="00A72F5D" w:rsidRDefault="00E42FC9" w:rsidP="00E42FC9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 w:rsidRPr="00A72F5D">
        <w:rPr>
          <w:rFonts w:hint="cs"/>
          <w:b/>
          <w:bCs/>
          <w:sz w:val="32"/>
          <w:szCs w:val="32"/>
          <w:rtl/>
          <w:lang w:bidi="ar-JO"/>
        </w:rPr>
        <w:t>توزيع</w:t>
      </w:r>
      <w:proofErr w:type="gramEnd"/>
      <w:r w:rsidRPr="00A72F5D">
        <w:rPr>
          <w:rFonts w:hint="cs"/>
          <w:b/>
          <w:bCs/>
          <w:sz w:val="32"/>
          <w:szCs w:val="32"/>
          <w:rtl/>
          <w:lang w:bidi="ar-JO"/>
        </w:rPr>
        <w:t xml:space="preserve"> مفردات المادة على أسابيع الفصل</w:t>
      </w:r>
    </w:p>
    <w:p w:rsidR="00E42FC9" w:rsidRDefault="00E42FC9" w:rsidP="00E42FC9">
      <w:pPr>
        <w:rPr>
          <w:rFonts w:hint="cs"/>
          <w:rtl/>
          <w:lang w:bidi="ar-JO"/>
        </w:rPr>
      </w:pPr>
    </w:p>
    <w:tbl>
      <w:tblPr>
        <w:bidiVisual/>
        <w:tblW w:w="1008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80"/>
        <w:gridCol w:w="3032"/>
        <w:gridCol w:w="2548"/>
        <w:gridCol w:w="1800"/>
      </w:tblGrid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  <w:proofErr w:type="gramEnd"/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3032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  <w:proofErr w:type="gramEnd"/>
          </w:p>
        </w:tc>
        <w:tc>
          <w:tcPr>
            <w:tcW w:w="2548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  <w:proofErr w:type="gramEnd"/>
          </w:p>
        </w:tc>
        <w:tc>
          <w:tcPr>
            <w:tcW w:w="180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  <w:proofErr w:type="gramEnd"/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الأول</w:t>
            </w:r>
          </w:p>
        </w:tc>
        <w:tc>
          <w:tcPr>
            <w:tcW w:w="3032" w:type="dxa"/>
          </w:tcPr>
          <w:p w:rsidR="00E42FC9" w:rsidRPr="008C04DA" w:rsidRDefault="00E42FC9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التمهيد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النظام القضائي في الإسلام</w:t>
            </w:r>
          </w:p>
        </w:tc>
        <w:tc>
          <w:tcPr>
            <w:tcW w:w="2548" w:type="dxa"/>
          </w:tcPr>
          <w:p w:rsidR="00E42FC9" w:rsidRPr="008C04DA" w:rsidRDefault="00E42FC9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القضاء في الإسلام وآداب  القاضي أ.د. جبر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الفضيلات</w:t>
            </w:r>
            <w:proofErr w:type="spellEnd"/>
          </w:p>
        </w:tc>
        <w:tc>
          <w:tcPr>
            <w:tcW w:w="1800" w:type="dxa"/>
          </w:tcPr>
          <w:p w:rsidR="00E42FC9" w:rsidRPr="008C04DA" w:rsidRDefault="00E42FC9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الثاني</w:t>
            </w:r>
          </w:p>
        </w:tc>
        <w:tc>
          <w:tcPr>
            <w:tcW w:w="3032" w:type="dxa"/>
            <w:vMerge w:val="restart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الشهادات بأنواعها</w:t>
            </w:r>
          </w:p>
        </w:tc>
        <w:tc>
          <w:tcPr>
            <w:tcW w:w="2548" w:type="dxa"/>
            <w:vMerge w:val="restart"/>
          </w:tcPr>
          <w:p w:rsidR="00E42FC9" w:rsidRPr="008C04DA" w:rsidRDefault="00E42FC9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الفقه الإسلامي وأدلته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/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أ.د. وهبه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الزحيلي</w:t>
            </w:r>
            <w:proofErr w:type="spellEnd"/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الثالث</w:t>
            </w:r>
          </w:p>
        </w:tc>
        <w:tc>
          <w:tcPr>
            <w:tcW w:w="3032" w:type="dxa"/>
            <w:vMerge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  <w:vMerge/>
          </w:tcPr>
          <w:p w:rsidR="00E42FC9" w:rsidRPr="008C04DA" w:rsidRDefault="00E42FC9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الرابع</w:t>
            </w:r>
          </w:p>
        </w:tc>
        <w:tc>
          <w:tcPr>
            <w:tcW w:w="3032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الإقرار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ومتى يعمل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به</w:t>
            </w:r>
            <w:proofErr w:type="spellEnd"/>
          </w:p>
        </w:tc>
        <w:tc>
          <w:tcPr>
            <w:tcW w:w="2548" w:type="dxa"/>
          </w:tcPr>
          <w:p w:rsidR="00E42FC9" w:rsidRPr="008C04DA" w:rsidRDefault="00E42FC9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الفقه الإسلامي وأدلته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/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أ.د. وهبه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الزحيلي</w:t>
            </w:r>
            <w:proofErr w:type="spellEnd"/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الخامس</w:t>
            </w:r>
          </w:p>
        </w:tc>
        <w:tc>
          <w:tcPr>
            <w:tcW w:w="3032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اليمين</w:t>
            </w:r>
            <w:proofErr w:type="gramEnd"/>
          </w:p>
        </w:tc>
        <w:tc>
          <w:tcPr>
            <w:tcW w:w="2548" w:type="dxa"/>
          </w:tcPr>
          <w:p w:rsidR="00E42FC9" w:rsidRPr="008C04DA" w:rsidRDefault="00E42FC9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الفقه الإسلامي وأدلته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/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أ.د. وهبه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الزحيلي</w:t>
            </w:r>
            <w:proofErr w:type="spellEnd"/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السادس</w:t>
            </w:r>
          </w:p>
        </w:tc>
        <w:tc>
          <w:tcPr>
            <w:tcW w:w="3032" w:type="dxa"/>
            <w:vMerge w:val="restart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القرائن</w:t>
            </w:r>
          </w:p>
        </w:tc>
        <w:tc>
          <w:tcPr>
            <w:tcW w:w="2548" w:type="dxa"/>
            <w:vMerge w:val="restart"/>
          </w:tcPr>
          <w:p w:rsidR="00E42FC9" w:rsidRPr="008C04DA" w:rsidRDefault="00E42FC9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القرائن في الإسلام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/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د. عدنان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عزايزة</w:t>
            </w:r>
            <w:proofErr w:type="spellEnd"/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السابع</w:t>
            </w:r>
          </w:p>
        </w:tc>
        <w:tc>
          <w:tcPr>
            <w:tcW w:w="3032" w:type="dxa"/>
            <w:vMerge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  <w:vMerge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الثامن</w:t>
            </w:r>
          </w:p>
        </w:tc>
        <w:tc>
          <w:tcPr>
            <w:tcW w:w="3032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مقارنة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بين وسائل الإثبات السابقة</w:t>
            </w:r>
          </w:p>
        </w:tc>
        <w:tc>
          <w:tcPr>
            <w:tcW w:w="2548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التاسع</w:t>
            </w:r>
          </w:p>
        </w:tc>
        <w:tc>
          <w:tcPr>
            <w:tcW w:w="3032" w:type="dxa"/>
            <w:vMerge w:val="restart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علم القاضي</w:t>
            </w:r>
          </w:p>
        </w:tc>
        <w:tc>
          <w:tcPr>
            <w:tcW w:w="2548" w:type="dxa"/>
            <w:vMerge w:val="restart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القضاء في الإسلام وآداب القاضي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/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أ.د. جبر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الفضيلات</w:t>
            </w:r>
            <w:proofErr w:type="spellEnd"/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10.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العاشر</w:t>
            </w:r>
          </w:p>
        </w:tc>
        <w:tc>
          <w:tcPr>
            <w:tcW w:w="3032" w:type="dxa"/>
            <w:vMerge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  <w:vMerge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3032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الوثائق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الخطية</w:t>
            </w:r>
          </w:p>
        </w:tc>
        <w:tc>
          <w:tcPr>
            <w:tcW w:w="2548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 عشر</w:t>
            </w:r>
          </w:p>
        </w:tc>
        <w:tc>
          <w:tcPr>
            <w:tcW w:w="3032" w:type="dxa"/>
            <w:vMerge w:val="restart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وسائل الإثبات المعاصرة </w:t>
            </w:r>
          </w:p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البصمات بأنواعها</w:t>
            </w:r>
          </w:p>
        </w:tc>
        <w:tc>
          <w:tcPr>
            <w:tcW w:w="2548" w:type="dxa"/>
            <w:vMerge w:val="restart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13.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</w:tc>
        <w:tc>
          <w:tcPr>
            <w:tcW w:w="3032" w:type="dxa"/>
            <w:vMerge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  <w:vMerge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14.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3032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15.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 عشر</w:t>
            </w:r>
          </w:p>
        </w:tc>
        <w:tc>
          <w:tcPr>
            <w:tcW w:w="3032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E42FC9" w:rsidTr="0024249A">
        <w:tc>
          <w:tcPr>
            <w:tcW w:w="72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16.</w:t>
            </w:r>
          </w:p>
        </w:tc>
        <w:tc>
          <w:tcPr>
            <w:tcW w:w="1980" w:type="dxa"/>
          </w:tcPr>
          <w:p w:rsidR="00E42FC9" w:rsidRPr="008C04DA" w:rsidRDefault="00E42FC9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السادس عشر</w:t>
            </w:r>
          </w:p>
        </w:tc>
        <w:tc>
          <w:tcPr>
            <w:tcW w:w="3032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E42FC9" w:rsidRPr="008C04DA" w:rsidRDefault="00E42FC9" w:rsidP="0024249A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0D7B"/>
    <w:multiLevelType w:val="hybridMultilevel"/>
    <w:tmpl w:val="76227E80"/>
    <w:lvl w:ilvl="0" w:tplc="71F6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FC9"/>
    <w:rsid w:val="006774B1"/>
    <w:rsid w:val="006D06C2"/>
    <w:rsid w:val="008D4E44"/>
    <w:rsid w:val="00A63D2A"/>
    <w:rsid w:val="00CF4B74"/>
    <w:rsid w:val="00E42FC9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2020-11-25T09:56:00Z</dcterms:created>
  <dcterms:modified xsi:type="dcterms:W3CDTF">2020-11-25T09:57:00Z</dcterms:modified>
</cp:coreProperties>
</file>