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3C9A" w14:textId="67C1C9C2"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rtl/>
          <w:lang w:bidi="ar-JO"/>
        </w:rPr>
        <w:t>أثر أبعاد المواصفة الدولية الأيزو 26000</w:t>
      </w:r>
      <w:r w:rsidR="00530BBD" w:rsidRPr="00B50BCB">
        <w:rPr>
          <w:rFonts w:asciiTheme="majorBidi" w:eastAsia="Calibri" w:hAnsiTheme="majorBidi" w:cstheme="majorBidi"/>
          <w:b/>
          <w:bCs/>
          <w:color w:val="000000"/>
          <w:sz w:val="28"/>
          <w:szCs w:val="28"/>
          <w:rtl/>
          <w:lang w:bidi="ar-JO"/>
        </w:rPr>
        <w:t xml:space="preserve"> </w:t>
      </w:r>
      <w:r w:rsidRPr="00B50BCB">
        <w:rPr>
          <w:rFonts w:asciiTheme="majorBidi" w:eastAsia="Calibri" w:hAnsiTheme="majorBidi" w:cstheme="majorBidi"/>
          <w:b/>
          <w:bCs/>
          <w:color w:val="000000"/>
          <w:sz w:val="28"/>
          <w:szCs w:val="28"/>
          <w:rtl/>
          <w:lang w:bidi="ar-JO"/>
        </w:rPr>
        <w:t xml:space="preserve">للمسؤولية المجتمعية في تحقيق الميزة التنافسية </w:t>
      </w:r>
      <w:r w:rsidR="00715AA3">
        <w:rPr>
          <w:rFonts w:asciiTheme="majorBidi" w:eastAsia="Calibri" w:hAnsiTheme="majorBidi" w:cstheme="majorBidi" w:hint="cs"/>
          <w:b/>
          <w:bCs/>
          <w:color w:val="000000"/>
          <w:sz w:val="28"/>
          <w:szCs w:val="28"/>
          <w:rtl/>
          <w:lang w:bidi="ar-JO"/>
        </w:rPr>
        <w:t>لدى</w:t>
      </w:r>
      <w:r w:rsidRPr="00B50BCB">
        <w:rPr>
          <w:rFonts w:asciiTheme="majorBidi" w:eastAsia="Calibri" w:hAnsiTheme="majorBidi" w:cstheme="majorBidi"/>
          <w:b/>
          <w:bCs/>
          <w:color w:val="000000"/>
          <w:sz w:val="28"/>
          <w:szCs w:val="28"/>
          <w:rtl/>
          <w:lang w:bidi="ar-JO"/>
        </w:rPr>
        <w:t xml:space="preserve"> المستشفى التخصصي</w:t>
      </w:r>
      <w:r w:rsidR="001F7A7F" w:rsidRPr="00B50BCB">
        <w:rPr>
          <w:rFonts w:asciiTheme="majorBidi" w:eastAsia="Calibri" w:hAnsiTheme="majorBidi" w:cstheme="majorBidi"/>
          <w:b/>
          <w:bCs/>
          <w:color w:val="000000"/>
          <w:sz w:val="28"/>
          <w:szCs w:val="28"/>
          <w:rtl/>
          <w:lang w:bidi="ar-JO"/>
        </w:rPr>
        <w:t xml:space="preserve"> في</w:t>
      </w:r>
      <w:r w:rsidRPr="00B50BCB">
        <w:rPr>
          <w:rFonts w:asciiTheme="majorBidi" w:eastAsia="Calibri" w:hAnsiTheme="majorBidi" w:cstheme="majorBidi"/>
          <w:b/>
          <w:bCs/>
          <w:color w:val="000000"/>
          <w:sz w:val="28"/>
          <w:szCs w:val="28"/>
          <w:rtl/>
          <w:lang w:bidi="ar-JO"/>
        </w:rPr>
        <w:t xml:space="preserve"> عمان </w:t>
      </w:r>
      <w:r w:rsidR="00636016" w:rsidRPr="00B50BCB">
        <w:rPr>
          <w:rFonts w:asciiTheme="majorBidi" w:eastAsia="Calibri" w:hAnsiTheme="majorBidi" w:cstheme="majorBidi"/>
          <w:b/>
          <w:bCs/>
          <w:color w:val="000000"/>
          <w:sz w:val="28"/>
          <w:szCs w:val="28"/>
          <w:rtl/>
          <w:lang w:bidi="ar-JO"/>
        </w:rPr>
        <w:t>–</w:t>
      </w:r>
      <w:r w:rsidRPr="00B50BCB">
        <w:rPr>
          <w:rFonts w:asciiTheme="majorBidi" w:eastAsia="Calibri" w:hAnsiTheme="majorBidi" w:cstheme="majorBidi"/>
          <w:b/>
          <w:bCs/>
          <w:color w:val="000000"/>
          <w:sz w:val="28"/>
          <w:szCs w:val="28"/>
          <w:rtl/>
          <w:lang w:bidi="ar-JO"/>
        </w:rPr>
        <w:t xml:space="preserve"> الأردن</w:t>
      </w:r>
    </w:p>
    <w:p w14:paraId="1268C0FB" w14:textId="77777777" w:rsidR="005E170D" w:rsidRPr="00B50BCB" w:rsidRDefault="005E170D" w:rsidP="005E170D">
      <w:pPr>
        <w:keepNext/>
        <w:keepLines/>
        <w:bidi/>
        <w:spacing w:after="0" w:line="276" w:lineRule="auto"/>
        <w:jc w:val="center"/>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rtl/>
          <w:lang w:bidi="ar-JO"/>
        </w:rPr>
        <w:t>(دراسة حالة)</w:t>
      </w:r>
    </w:p>
    <w:p w14:paraId="4F4D6A61" w14:textId="77777777" w:rsidR="00B876B6" w:rsidRDefault="00B876B6" w:rsidP="00D564C4">
      <w:pPr>
        <w:keepNext/>
        <w:keepLines/>
        <w:bidi/>
        <w:spacing w:after="0" w:line="276" w:lineRule="auto"/>
        <w:jc w:val="center"/>
        <w:rPr>
          <w:rFonts w:asciiTheme="majorBidi" w:eastAsia="Calibri" w:hAnsiTheme="majorBidi" w:cstheme="majorBidi"/>
          <w:b/>
          <w:bCs/>
          <w:color w:val="000000"/>
          <w:sz w:val="28"/>
          <w:szCs w:val="28"/>
          <w:rtl/>
          <w:lang w:bidi="ar-JO"/>
        </w:rPr>
      </w:pPr>
    </w:p>
    <w:p w14:paraId="4CA6F7FE" w14:textId="2735A025" w:rsidR="00D564C4" w:rsidRPr="00B50BCB" w:rsidRDefault="00D564C4" w:rsidP="00B876B6">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rtl/>
          <w:lang w:bidi="ar-JO"/>
        </w:rPr>
        <w:t>ماهر محمد الدويري</w:t>
      </w:r>
    </w:p>
    <w:p w14:paraId="3C849E38" w14:textId="77777777"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rtl/>
          <w:lang w:bidi="ar-JO"/>
        </w:rPr>
        <w:t>دائرة الجمارك الأردنية</w:t>
      </w:r>
    </w:p>
    <w:p w14:paraId="46B6A71B" w14:textId="77777777"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rtl/>
          <w:lang w:bidi="ar-JO"/>
        </w:rPr>
        <w:t>د. هيثم علي حجازي</w:t>
      </w:r>
    </w:p>
    <w:p w14:paraId="68358BB3" w14:textId="77777777"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rtl/>
          <w:lang w:bidi="ar-JO"/>
        </w:rPr>
        <w:t>أستاذ مساعد</w:t>
      </w:r>
    </w:p>
    <w:p w14:paraId="693D4A83" w14:textId="77777777"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rtl/>
          <w:lang w:bidi="ar-JO"/>
        </w:rPr>
        <w:t>جامعة جرش</w:t>
      </w:r>
    </w:p>
    <w:p w14:paraId="6F60606C" w14:textId="77777777" w:rsidR="00D564C4" w:rsidRPr="00B50BCB" w:rsidRDefault="00D564C4" w:rsidP="00D564C4">
      <w:pPr>
        <w:keepNext/>
        <w:keepLines/>
        <w:bidi/>
        <w:spacing w:after="0" w:line="276" w:lineRule="auto"/>
        <w:rPr>
          <w:rFonts w:asciiTheme="majorBidi" w:eastAsia="Calibri" w:hAnsiTheme="majorBidi" w:cstheme="majorBidi"/>
          <w:b/>
          <w:bCs/>
          <w:color w:val="000000"/>
          <w:sz w:val="28"/>
          <w:szCs w:val="28"/>
          <w:lang w:bidi="ar-JO"/>
        </w:rPr>
      </w:pPr>
    </w:p>
    <w:p w14:paraId="5F601175" w14:textId="77777777" w:rsidR="00D564C4" w:rsidRPr="00B50BCB" w:rsidRDefault="00D564C4" w:rsidP="00D564C4">
      <w:pPr>
        <w:keepNext/>
        <w:keepLines/>
        <w:bidi/>
        <w:spacing w:after="0" w:line="276" w:lineRule="auto"/>
        <w:rPr>
          <w:rFonts w:asciiTheme="majorBidi" w:eastAsia="Calibri" w:hAnsiTheme="majorBidi" w:cstheme="majorBidi"/>
          <w:b/>
          <w:bCs/>
          <w:color w:val="000000"/>
          <w:sz w:val="28"/>
          <w:szCs w:val="28"/>
          <w:lang w:bidi="ar-JO"/>
        </w:rPr>
      </w:pPr>
    </w:p>
    <w:p w14:paraId="038AAA05" w14:textId="77777777" w:rsidR="00D564C4" w:rsidRPr="00B50BCB" w:rsidRDefault="00D564C4" w:rsidP="00D564C4">
      <w:pPr>
        <w:keepNext/>
        <w:keepLines/>
        <w:bidi/>
        <w:spacing w:after="0" w:line="276" w:lineRule="auto"/>
        <w:jc w:val="center"/>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rtl/>
          <w:lang w:bidi="ar-JO"/>
        </w:rPr>
        <w:t>الملخص باللغة العربية</w:t>
      </w:r>
    </w:p>
    <w:p w14:paraId="79A94699"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p>
    <w:p w14:paraId="6E06520B" w14:textId="02C8414B" w:rsidR="00D564C4" w:rsidRPr="00B50BCB" w:rsidRDefault="00D564C4" w:rsidP="00D564C4">
      <w:pPr>
        <w:keepNext/>
        <w:keepLines/>
        <w:bidi/>
        <w:spacing w:after="0" w:line="276" w:lineRule="auto"/>
        <w:jc w:val="both"/>
        <w:rPr>
          <w:rFonts w:asciiTheme="majorBidi" w:eastAsia="Calibri" w:hAnsiTheme="majorBidi" w:cstheme="majorBidi"/>
          <w:color w:val="000000"/>
          <w:sz w:val="28"/>
          <w:szCs w:val="28"/>
          <w:lang w:bidi="ar-JO"/>
        </w:rPr>
      </w:pPr>
      <w:r w:rsidRPr="00B50BCB">
        <w:rPr>
          <w:rFonts w:asciiTheme="majorBidi" w:eastAsia="Calibri" w:hAnsiTheme="majorBidi" w:cstheme="majorBidi"/>
          <w:color w:val="000000"/>
          <w:sz w:val="28"/>
          <w:szCs w:val="28"/>
          <w:rtl/>
          <w:lang w:bidi="ar-JO"/>
        </w:rPr>
        <w:t xml:space="preserve">هدفت الدراسة الى اختبار أثر أبعاد مواصفة الآيزو الدولية 26000 للمسؤولية المجتمعية بأبعادها (الحوكمة المؤسسية، حقوق الإنسان، ممارسات العمل، البيئة، </w:t>
      </w:r>
      <w:r w:rsidR="00BD7361" w:rsidRPr="00B50BCB">
        <w:rPr>
          <w:rFonts w:asciiTheme="majorBidi" w:eastAsia="Calibri" w:hAnsiTheme="majorBidi" w:cstheme="majorBidi"/>
          <w:color w:val="000000"/>
          <w:sz w:val="28"/>
          <w:szCs w:val="28"/>
          <w:rtl/>
          <w:lang w:bidi="ar-JO"/>
        </w:rPr>
        <w:t>ممارسات التشغيل العادلة</w:t>
      </w:r>
      <w:r w:rsidRPr="00B50BCB">
        <w:rPr>
          <w:rFonts w:asciiTheme="majorBidi" w:eastAsia="Calibri" w:hAnsiTheme="majorBidi" w:cstheme="majorBidi"/>
          <w:color w:val="000000"/>
          <w:sz w:val="28"/>
          <w:szCs w:val="28"/>
          <w:rtl/>
          <w:lang w:bidi="ar-JO"/>
        </w:rPr>
        <w:t xml:space="preserve">، قضايا المستهلك، مشاركة وتنمية المجتمع) في تحقيق الميزة التنافسية بأبعادها (الكفاءة العالية، الجودة العالية، الابتكار العالي، والاستجابة السريعة للعملاء) </w:t>
      </w:r>
      <w:r w:rsidR="00715AA3">
        <w:rPr>
          <w:rFonts w:asciiTheme="majorBidi" w:eastAsia="Calibri" w:hAnsiTheme="majorBidi" w:cstheme="majorBidi" w:hint="cs"/>
          <w:color w:val="000000"/>
          <w:sz w:val="28"/>
          <w:szCs w:val="28"/>
          <w:rtl/>
          <w:lang w:bidi="ar-JO"/>
        </w:rPr>
        <w:t>لدى</w:t>
      </w:r>
      <w:r w:rsidRPr="00B50BCB">
        <w:rPr>
          <w:rFonts w:asciiTheme="majorBidi" w:eastAsia="Calibri" w:hAnsiTheme="majorBidi" w:cstheme="majorBidi"/>
          <w:color w:val="000000"/>
          <w:sz w:val="28"/>
          <w:szCs w:val="28"/>
          <w:rtl/>
          <w:lang w:bidi="ar-JO"/>
        </w:rPr>
        <w:t xml:space="preserve"> المستشفى التخصصي في عمان</w:t>
      </w:r>
      <w:r w:rsidR="00715AA3">
        <w:rPr>
          <w:rFonts w:asciiTheme="majorBidi" w:eastAsia="Calibri" w:hAnsiTheme="majorBidi" w:cstheme="majorBidi" w:hint="cs"/>
          <w:color w:val="000000"/>
          <w:sz w:val="28"/>
          <w:szCs w:val="28"/>
          <w:rtl/>
          <w:lang w:bidi="ar-JO"/>
        </w:rPr>
        <w:t xml:space="preserve"> -</w:t>
      </w:r>
      <w:r w:rsidRPr="00B50BCB">
        <w:rPr>
          <w:rFonts w:asciiTheme="majorBidi" w:eastAsia="Calibri" w:hAnsiTheme="majorBidi" w:cstheme="majorBidi"/>
          <w:color w:val="000000"/>
          <w:sz w:val="28"/>
          <w:szCs w:val="28"/>
          <w:rtl/>
          <w:lang w:bidi="ar-JO"/>
        </w:rPr>
        <w:t xml:space="preserve"> الأردن. تألفت عينة الدراسة من (285) موظفاً من موظفي المستشفى التخصصي من مختلف المستويات </w:t>
      </w:r>
      <w:r w:rsidR="00DB2649">
        <w:rPr>
          <w:rFonts w:asciiTheme="majorBidi" w:eastAsia="Calibri" w:hAnsiTheme="majorBidi" w:cstheme="majorBidi"/>
          <w:color w:val="000000"/>
          <w:sz w:val="28"/>
          <w:szCs w:val="28"/>
          <w:rtl/>
          <w:lang w:bidi="ar-JO"/>
        </w:rPr>
        <w:t>الإداري</w:t>
      </w:r>
      <w:r w:rsidRPr="00B50BCB">
        <w:rPr>
          <w:rFonts w:asciiTheme="majorBidi" w:eastAsia="Calibri" w:hAnsiTheme="majorBidi" w:cstheme="majorBidi"/>
          <w:color w:val="000000"/>
          <w:sz w:val="28"/>
          <w:szCs w:val="28"/>
          <w:rtl/>
          <w:lang w:bidi="ar-JO"/>
        </w:rPr>
        <w:t xml:space="preserve">ة، وفي الأقسام </w:t>
      </w:r>
      <w:r w:rsidR="00DB2649">
        <w:rPr>
          <w:rFonts w:asciiTheme="majorBidi" w:eastAsia="Calibri" w:hAnsiTheme="majorBidi" w:cstheme="majorBidi"/>
          <w:color w:val="000000"/>
          <w:sz w:val="28"/>
          <w:szCs w:val="28"/>
          <w:rtl/>
          <w:lang w:bidi="ar-JO"/>
        </w:rPr>
        <w:t>الإداري</w:t>
      </w:r>
      <w:r w:rsidRPr="00B50BCB">
        <w:rPr>
          <w:rFonts w:asciiTheme="majorBidi" w:eastAsia="Calibri" w:hAnsiTheme="majorBidi" w:cstheme="majorBidi"/>
          <w:color w:val="000000"/>
          <w:sz w:val="28"/>
          <w:szCs w:val="28"/>
          <w:rtl/>
          <w:lang w:bidi="ar-JO"/>
        </w:rPr>
        <w:t xml:space="preserve">ة والطبية والتمريضية، وكان عدد الاستبانات الصالحة للتحليل الإحصائي (150) استبانة. وتوصلت الدراسة الى أن متغير البيئة هو المتغير الوحيد الأكثر تأثيرا في تحقيق الكفاءة العالية، وأن متغير </w:t>
      </w:r>
      <w:r w:rsidR="00BD7361" w:rsidRPr="00B50BCB">
        <w:rPr>
          <w:rFonts w:asciiTheme="majorBidi" w:eastAsia="Calibri" w:hAnsiTheme="majorBidi" w:cstheme="majorBidi"/>
          <w:color w:val="000000"/>
          <w:sz w:val="28"/>
          <w:szCs w:val="28"/>
          <w:rtl/>
          <w:lang w:bidi="ar-JO"/>
        </w:rPr>
        <w:t>ممارسات التشغيل العادلة</w:t>
      </w:r>
      <w:r w:rsidRPr="00B50BCB">
        <w:rPr>
          <w:rFonts w:asciiTheme="majorBidi" w:eastAsia="Calibri" w:hAnsiTheme="majorBidi" w:cstheme="majorBidi"/>
          <w:color w:val="000000"/>
          <w:sz w:val="28"/>
          <w:szCs w:val="28"/>
          <w:rtl/>
          <w:lang w:bidi="ar-JO"/>
        </w:rPr>
        <w:t xml:space="preserve"> ذو تأثير في تحقيق الجودة العالية والابتكار العالي، وأن متغير قضايا المستهلك هو الأكثر تأثيرا في تحقيق الاستجابة العالية للعملاء. وأوصت الدراسة بضرورة الاهتمام بأبعاد المسؤولية المجتمعية وخصوصاً البيئة و</w:t>
      </w:r>
      <w:r w:rsidR="00BD7361" w:rsidRPr="00B50BCB">
        <w:rPr>
          <w:rFonts w:asciiTheme="majorBidi" w:eastAsia="Calibri" w:hAnsiTheme="majorBidi" w:cstheme="majorBidi"/>
          <w:color w:val="000000"/>
          <w:sz w:val="28"/>
          <w:szCs w:val="28"/>
          <w:rtl/>
          <w:lang w:bidi="ar-JO"/>
        </w:rPr>
        <w:t>ممارسات التشغيل العادلة</w:t>
      </w:r>
      <w:r w:rsidRPr="00B50BCB">
        <w:rPr>
          <w:rFonts w:asciiTheme="majorBidi" w:eastAsia="Calibri" w:hAnsiTheme="majorBidi" w:cstheme="majorBidi"/>
          <w:color w:val="000000"/>
          <w:sz w:val="28"/>
          <w:szCs w:val="28"/>
          <w:rtl/>
          <w:lang w:bidi="ar-JO"/>
        </w:rPr>
        <w:t xml:space="preserve"> وقضايا المستهلك من اجل تحسين الميزة التنافسية.</w:t>
      </w:r>
    </w:p>
    <w:p w14:paraId="03865095" w14:textId="77777777" w:rsidR="00D564C4" w:rsidRPr="00B50BCB" w:rsidRDefault="00D564C4" w:rsidP="00D564C4">
      <w:pPr>
        <w:keepNext/>
        <w:keepLines/>
        <w:bidi/>
        <w:spacing w:after="0" w:line="276" w:lineRule="auto"/>
        <w:jc w:val="both"/>
        <w:rPr>
          <w:rFonts w:asciiTheme="majorBidi" w:eastAsia="Calibri" w:hAnsiTheme="majorBidi" w:cstheme="majorBidi"/>
          <w:color w:val="000000"/>
          <w:sz w:val="28"/>
          <w:szCs w:val="28"/>
          <w:lang w:bidi="ar-JO"/>
        </w:rPr>
      </w:pPr>
      <w:r w:rsidRPr="00B50BCB">
        <w:rPr>
          <w:rFonts w:asciiTheme="majorBidi" w:eastAsia="Calibri" w:hAnsiTheme="majorBidi" w:cstheme="majorBidi"/>
          <w:color w:val="000000"/>
          <w:sz w:val="28"/>
          <w:szCs w:val="28"/>
          <w:rtl/>
          <w:lang w:bidi="ar-JO"/>
        </w:rPr>
        <w:t>الكلمات المفتاحية: المواصفة الدولية (الأيزو26000 للمسؤولية المجتمعية)، الميزة التنافسية</w:t>
      </w:r>
    </w:p>
    <w:p w14:paraId="52CE1CD9" w14:textId="77777777" w:rsidR="00D564C4" w:rsidRPr="00B50BCB" w:rsidRDefault="00D564C4" w:rsidP="00D564C4">
      <w:pPr>
        <w:keepNext/>
        <w:keepLines/>
        <w:bidi/>
        <w:spacing w:after="0" w:line="276" w:lineRule="auto"/>
        <w:rPr>
          <w:rFonts w:asciiTheme="majorBidi" w:eastAsia="Calibri" w:hAnsiTheme="majorBidi" w:cstheme="majorBidi"/>
          <w:color w:val="000000"/>
          <w:sz w:val="28"/>
          <w:szCs w:val="28"/>
          <w:rtl/>
          <w:lang w:bidi="ar-JO"/>
        </w:rPr>
      </w:pPr>
    </w:p>
    <w:p w14:paraId="48359DED"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4BF878EB"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1643B7D3"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3EEFD512"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11CDEEF4"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2454D132"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64EA3ABC"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08DC3AC2" w14:textId="77777777" w:rsidR="00C76CC2" w:rsidRPr="00B50BCB"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03C6CCA4" w14:textId="67F6FB41" w:rsidR="00C76CC2" w:rsidRDefault="00C76CC2" w:rsidP="00C76CC2">
      <w:pPr>
        <w:keepNext/>
        <w:keepLines/>
        <w:bidi/>
        <w:spacing w:after="0" w:line="276" w:lineRule="auto"/>
        <w:rPr>
          <w:rFonts w:asciiTheme="majorBidi" w:eastAsia="Calibri" w:hAnsiTheme="majorBidi" w:cstheme="majorBidi"/>
          <w:color w:val="000000"/>
          <w:sz w:val="28"/>
          <w:szCs w:val="28"/>
          <w:rtl/>
          <w:lang w:bidi="ar-JO"/>
        </w:rPr>
      </w:pPr>
    </w:p>
    <w:p w14:paraId="0911DBA9" w14:textId="77777777" w:rsidR="00B876B6" w:rsidRPr="00B50BCB" w:rsidRDefault="00B876B6" w:rsidP="00B876B6">
      <w:pPr>
        <w:keepNext/>
        <w:keepLines/>
        <w:bidi/>
        <w:spacing w:after="0" w:line="276" w:lineRule="auto"/>
        <w:rPr>
          <w:rFonts w:asciiTheme="majorBidi" w:eastAsia="Calibri" w:hAnsiTheme="majorBidi" w:cstheme="majorBidi"/>
          <w:color w:val="000000"/>
          <w:sz w:val="28"/>
          <w:szCs w:val="28"/>
          <w:lang w:bidi="ar-JO"/>
        </w:rPr>
      </w:pPr>
    </w:p>
    <w:p w14:paraId="7CA570D6" w14:textId="77777777" w:rsidR="00D564C4" w:rsidRPr="00B50BCB" w:rsidRDefault="00D564C4" w:rsidP="00C76CC2">
      <w:pPr>
        <w:keepNext/>
        <w:keepLines/>
        <w:spacing w:after="0" w:line="276" w:lineRule="auto"/>
        <w:jc w:val="center"/>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lang w:bidi="ar-JO"/>
        </w:rPr>
        <w:lastRenderedPageBreak/>
        <w:t>Abstract</w:t>
      </w:r>
    </w:p>
    <w:p w14:paraId="71E6C9F6" w14:textId="655F4782" w:rsidR="00D564C4" w:rsidRPr="00B50BCB" w:rsidRDefault="005150BD" w:rsidP="00D564C4">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 xml:space="preserve">The </w:t>
      </w:r>
      <w:r w:rsidR="00D564C4" w:rsidRPr="00B50BCB">
        <w:rPr>
          <w:rFonts w:asciiTheme="majorBidi" w:eastAsia="Calibri" w:hAnsiTheme="majorBidi" w:cstheme="majorBidi"/>
          <w:b/>
          <w:bCs/>
          <w:color w:val="000000"/>
          <w:sz w:val="28"/>
          <w:szCs w:val="28"/>
          <w:lang w:bidi="ar-JO"/>
        </w:rPr>
        <w:t>Impact of the International Standard ISO 26000 for Social Responsibility Dimensions on Achieving Competitive Advantage in Specialty Hospital</w:t>
      </w:r>
      <w:r w:rsidR="001255FE" w:rsidRPr="00B50BCB">
        <w:rPr>
          <w:rFonts w:asciiTheme="majorBidi" w:eastAsia="Calibri" w:hAnsiTheme="majorBidi" w:cstheme="majorBidi"/>
          <w:b/>
          <w:bCs/>
          <w:color w:val="000000"/>
          <w:sz w:val="28"/>
          <w:szCs w:val="28"/>
          <w:lang w:bidi="ar-JO"/>
        </w:rPr>
        <w:t xml:space="preserve"> in Amman - Jordan</w:t>
      </w:r>
    </w:p>
    <w:p w14:paraId="3DDEC4E6" w14:textId="7D579F06" w:rsidR="00D564C4" w:rsidRPr="00B50BCB" w:rsidRDefault="00C329A4" w:rsidP="00D564C4">
      <w:pPr>
        <w:keepNext/>
        <w:keepLines/>
        <w:bidi/>
        <w:spacing w:after="0" w:line="276" w:lineRule="auto"/>
        <w:jc w:val="center"/>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lang w:bidi="ar-JO"/>
        </w:rPr>
        <w:t>(</w:t>
      </w:r>
      <w:r w:rsidR="001255FE" w:rsidRPr="00B50BCB">
        <w:rPr>
          <w:rFonts w:asciiTheme="majorBidi" w:eastAsia="Calibri" w:hAnsiTheme="majorBidi" w:cstheme="majorBidi"/>
          <w:b/>
          <w:bCs/>
          <w:color w:val="000000"/>
          <w:sz w:val="28"/>
          <w:szCs w:val="28"/>
          <w:lang w:bidi="ar-JO"/>
        </w:rPr>
        <w:t>Case Study</w:t>
      </w:r>
      <w:r w:rsidRPr="00B50BCB">
        <w:rPr>
          <w:rFonts w:asciiTheme="majorBidi" w:eastAsia="Calibri" w:hAnsiTheme="majorBidi" w:cstheme="majorBidi"/>
          <w:b/>
          <w:bCs/>
          <w:color w:val="000000"/>
          <w:sz w:val="28"/>
          <w:szCs w:val="28"/>
          <w:lang w:bidi="ar-JO"/>
        </w:rPr>
        <w:t>)</w:t>
      </w:r>
    </w:p>
    <w:p w14:paraId="26348000"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rtl/>
          <w:lang w:bidi="ar-JO"/>
        </w:rPr>
      </w:pPr>
    </w:p>
    <w:p w14:paraId="471F4EAD"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rtl/>
          <w:lang w:bidi="ar-JO"/>
        </w:rPr>
      </w:pPr>
    </w:p>
    <w:p w14:paraId="171A120D"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 xml:space="preserve">Maher M. </w:t>
      </w:r>
      <w:proofErr w:type="spellStart"/>
      <w:r w:rsidRPr="00B50BCB">
        <w:rPr>
          <w:rFonts w:asciiTheme="majorBidi" w:eastAsia="Calibri" w:hAnsiTheme="majorBidi" w:cstheme="majorBidi"/>
          <w:b/>
          <w:bCs/>
          <w:color w:val="000000"/>
          <w:sz w:val="28"/>
          <w:szCs w:val="28"/>
          <w:lang w:bidi="ar-JO"/>
        </w:rPr>
        <w:t>Dweiri</w:t>
      </w:r>
      <w:proofErr w:type="spellEnd"/>
    </w:p>
    <w:p w14:paraId="5E332FF9"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Jordan Customs Department</w:t>
      </w:r>
    </w:p>
    <w:p w14:paraId="6CC44696"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Dr. Haitham Ali Hijazi</w:t>
      </w:r>
    </w:p>
    <w:p w14:paraId="40D4CE3F"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Assistant Professor</w:t>
      </w:r>
    </w:p>
    <w:p w14:paraId="3EF91423"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Jerash University</w:t>
      </w:r>
    </w:p>
    <w:p w14:paraId="748666F7"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r w:rsidRPr="00B50BCB">
        <w:rPr>
          <w:rFonts w:asciiTheme="majorBidi" w:eastAsia="Calibri" w:hAnsiTheme="majorBidi" w:cstheme="majorBidi"/>
          <w:b/>
          <w:bCs/>
          <w:color w:val="000000"/>
          <w:sz w:val="28"/>
          <w:szCs w:val="28"/>
          <w:lang w:bidi="ar-JO"/>
        </w:rPr>
        <w:t>Jordan</w:t>
      </w:r>
    </w:p>
    <w:p w14:paraId="63291348" w14:textId="77777777" w:rsidR="00C76CC2" w:rsidRPr="00B50BCB" w:rsidRDefault="00C76CC2" w:rsidP="00C76CC2">
      <w:pPr>
        <w:keepNext/>
        <w:keepLines/>
        <w:bidi/>
        <w:spacing w:after="0" w:line="276" w:lineRule="auto"/>
        <w:jc w:val="center"/>
        <w:rPr>
          <w:rFonts w:asciiTheme="majorBidi" w:eastAsia="Calibri" w:hAnsiTheme="majorBidi" w:cstheme="majorBidi"/>
          <w:b/>
          <w:bCs/>
          <w:color w:val="000000"/>
          <w:sz w:val="28"/>
          <w:szCs w:val="28"/>
          <w:lang w:bidi="ar-JO"/>
        </w:rPr>
      </w:pPr>
    </w:p>
    <w:p w14:paraId="39D58D3E" w14:textId="77777777" w:rsidR="00D564C4" w:rsidRPr="00B50BCB" w:rsidRDefault="00D564C4" w:rsidP="00C76CC2">
      <w:pPr>
        <w:keepNext/>
        <w:keepLines/>
        <w:spacing w:after="0" w:line="276" w:lineRule="auto"/>
        <w:jc w:val="both"/>
        <w:rPr>
          <w:rFonts w:asciiTheme="majorBidi" w:eastAsia="Calibri" w:hAnsiTheme="majorBidi" w:cstheme="majorBidi"/>
          <w:color w:val="000000"/>
          <w:sz w:val="28"/>
          <w:szCs w:val="28"/>
          <w:lang w:bidi="ar-JO"/>
        </w:rPr>
      </w:pPr>
      <w:r w:rsidRPr="00B50BCB">
        <w:rPr>
          <w:rFonts w:asciiTheme="majorBidi" w:eastAsia="Calibri" w:hAnsiTheme="majorBidi" w:cstheme="majorBidi"/>
          <w:color w:val="000000"/>
          <w:sz w:val="28"/>
          <w:szCs w:val="28"/>
          <w:lang w:bidi="ar-JO"/>
        </w:rPr>
        <w:t>The study aimed to examine the impact of  ISO 26000 dimensions for Social Responsibility (governance, human rights, labor practices, fair operating practices, the environment, consumer issues and community involvement and development) on achieving competitive advantage dimensions (high efficiency, superior quality, outstanding innovation and rapid responsiveness to customers) in Specialty Hospital – Amman – Jordan. The sample of the study consisted of (285) employees from all managerial levels, who working at managerial, medical and nursing departments. (150) questionnaires were valid for statistical analysis.  The study revealed that there is a significant statistical impact of the environment on achieving high efficiency. Fair operating practices was also found to impact the achievement of superior quality and outstanding innovation. Finally, the study concluded that consumer issues dimension was the most variable that have a significant statistical impact on rapid responsiveness to customers.  The researcher recommend that hospitals should implement social responsibility dimensions, particularly fair operating practices, the environment, and consumer issues, in order to achieve the dimensions of competitive advantage</w:t>
      </w:r>
      <w:r w:rsidRPr="00B50BCB">
        <w:rPr>
          <w:rFonts w:asciiTheme="majorBidi" w:eastAsia="Calibri" w:hAnsiTheme="majorBidi" w:cstheme="majorBidi"/>
          <w:color w:val="000000"/>
          <w:sz w:val="28"/>
          <w:szCs w:val="28"/>
          <w:rtl/>
          <w:lang w:bidi="ar-JO"/>
        </w:rPr>
        <w:t>.</w:t>
      </w:r>
    </w:p>
    <w:p w14:paraId="019E5AD0" w14:textId="45B6E293" w:rsidR="00530BBD" w:rsidRPr="00367EAF" w:rsidRDefault="00C76CC2" w:rsidP="00367EAF">
      <w:pPr>
        <w:keepNext/>
        <w:keepLines/>
        <w:spacing w:after="0" w:line="276" w:lineRule="auto"/>
        <w:jc w:val="both"/>
        <w:rPr>
          <w:rFonts w:asciiTheme="majorBidi" w:eastAsia="Calibri" w:hAnsiTheme="majorBidi" w:cstheme="majorBidi"/>
          <w:color w:val="000000"/>
          <w:sz w:val="28"/>
          <w:szCs w:val="28"/>
          <w:rtl/>
          <w:lang w:bidi="ar-JO"/>
        </w:rPr>
      </w:pPr>
      <w:r w:rsidRPr="00B50BCB">
        <w:rPr>
          <w:rFonts w:asciiTheme="majorBidi" w:eastAsia="Calibri" w:hAnsiTheme="majorBidi" w:cstheme="majorBidi"/>
          <w:color w:val="000000"/>
          <w:sz w:val="28"/>
          <w:szCs w:val="28"/>
          <w:lang w:bidi="ar-JO"/>
        </w:rPr>
        <w:t>Key words: International Standard (ISO 26000 for Social Responsibility), Competitive Advantage</w:t>
      </w:r>
    </w:p>
    <w:p w14:paraId="72E902D0" w14:textId="77777777" w:rsidR="00321EBD" w:rsidRDefault="00321EBD" w:rsidP="00530BBD">
      <w:pPr>
        <w:pStyle w:val="NoSpacing"/>
        <w:bidi/>
        <w:rPr>
          <w:rFonts w:asciiTheme="majorBidi" w:hAnsiTheme="majorBidi" w:cstheme="majorBidi"/>
          <w:b/>
          <w:bCs/>
          <w:sz w:val="28"/>
          <w:szCs w:val="28"/>
          <w:rtl/>
          <w:lang w:bidi="ar-JO"/>
        </w:rPr>
      </w:pPr>
    </w:p>
    <w:p w14:paraId="45076D55" w14:textId="77777777" w:rsidR="00321EBD" w:rsidRDefault="00321EBD" w:rsidP="00321EBD">
      <w:pPr>
        <w:pStyle w:val="NoSpacing"/>
        <w:bidi/>
        <w:rPr>
          <w:rFonts w:asciiTheme="majorBidi" w:hAnsiTheme="majorBidi" w:cstheme="majorBidi"/>
          <w:b/>
          <w:bCs/>
          <w:sz w:val="28"/>
          <w:szCs w:val="28"/>
          <w:rtl/>
          <w:lang w:bidi="ar-JO"/>
        </w:rPr>
      </w:pPr>
    </w:p>
    <w:p w14:paraId="3EDD9059" w14:textId="77777777" w:rsidR="00321EBD" w:rsidRDefault="00321EBD" w:rsidP="00321EBD">
      <w:pPr>
        <w:pStyle w:val="NoSpacing"/>
        <w:bidi/>
        <w:rPr>
          <w:rFonts w:asciiTheme="majorBidi" w:hAnsiTheme="majorBidi" w:cstheme="majorBidi"/>
          <w:b/>
          <w:bCs/>
          <w:sz w:val="28"/>
          <w:szCs w:val="28"/>
          <w:rtl/>
          <w:lang w:bidi="ar-JO"/>
        </w:rPr>
      </w:pPr>
    </w:p>
    <w:p w14:paraId="330E90AA" w14:textId="48FA2155" w:rsidR="00501E81" w:rsidRPr="00B50BCB" w:rsidRDefault="00530BBD" w:rsidP="00321EBD">
      <w:pPr>
        <w:pStyle w:val="NoSpacing"/>
        <w:bidi/>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lastRenderedPageBreak/>
        <w:t>مقدمة:</w:t>
      </w:r>
      <w:r w:rsidR="00501E81" w:rsidRPr="00B50BCB">
        <w:rPr>
          <w:rFonts w:asciiTheme="majorBidi" w:hAnsiTheme="majorBidi" w:cstheme="majorBidi"/>
          <w:b/>
          <w:bCs/>
          <w:sz w:val="28"/>
          <w:szCs w:val="28"/>
          <w:rtl/>
          <w:lang w:bidi="ar-JO"/>
        </w:rPr>
        <w:t xml:space="preserve"> </w:t>
      </w:r>
    </w:p>
    <w:p w14:paraId="50D09EF4" w14:textId="521F3559" w:rsidR="00636016" w:rsidRPr="00B50BCB" w:rsidRDefault="00501E81" w:rsidP="00530BBD">
      <w:pPr>
        <w:pStyle w:val="NoSpacing"/>
        <w:bidi/>
        <w:jc w:val="both"/>
        <w:rPr>
          <w:rFonts w:asciiTheme="majorBidi" w:hAnsiTheme="majorBidi" w:cstheme="majorBidi"/>
          <w:sz w:val="28"/>
          <w:szCs w:val="28"/>
          <w:rtl/>
          <w:lang w:bidi="ar-JO"/>
        </w:rPr>
      </w:pPr>
      <w:r w:rsidRPr="00B50BCB">
        <w:rPr>
          <w:rFonts w:asciiTheme="majorBidi" w:hAnsiTheme="majorBidi" w:cstheme="majorBidi"/>
          <w:sz w:val="28"/>
          <w:szCs w:val="28"/>
          <w:rtl/>
          <w:lang w:bidi="ar-JO"/>
        </w:rPr>
        <w:t>يأتي تبنّي المنظمات لمفهوم المسؤولية المجتمعية ضمن م</w:t>
      </w:r>
      <w:r w:rsidR="005437FF" w:rsidRPr="00B50BCB">
        <w:rPr>
          <w:rFonts w:asciiTheme="majorBidi" w:hAnsiTheme="majorBidi" w:cstheme="majorBidi"/>
          <w:sz w:val="28"/>
          <w:szCs w:val="28"/>
          <w:rtl/>
          <w:lang w:bidi="ar-JO"/>
        </w:rPr>
        <w:t>د</w:t>
      </w:r>
      <w:r w:rsidRPr="00B50BCB">
        <w:rPr>
          <w:rFonts w:asciiTheme="majorBidi" w:hAnsiTheme="majorBidi" w:cstheme="majorBidi"/>
          <w:sz w:val="28"/>
          <w:szCs w:val="28"/>
          <w:rtl/>
          <w:lang w:bidi="ar-JO"/>
        </w:rPr>
        <w:t xml:space="preserve">خلين رئيسين، </w:t>
      </w:r>
      <w:r w:rsidR="00715AA3">
        <w:rPr>
          <w:rFonts w:asciiTheme="majorBidi" w:hAnsiTheme="majorBidi" w:cstheme="majorBidi" w:hint="cs"/>
          <w:sz w:val="28"/>
          <w:szCs w:val="28"/>
          <w:rtl/>
          <w:lang w:bidi="ar-JO"/>
        </w:rPr>
        <w:t>أولهما يتعلق</w:t>
      </w:r>
      <w:r w:rsidRPr="00B50BCB">
        <w:rPr>
          <w:rFonts w:asciiTheme="majorBidi" w:hAnsiTheme="majorBidi" w:cstheme="majorBidi"/>
          <w:sz w:val="28"/>
          <w:szCs w:val="28"/>
          <w:rtl/>
          <w:lang w:bidi="ar-JO"/>
        </w:rPr>
        <w:t xml:space="preserve"> بالدور الاقتصادي الذي يتطلب من المنظمة التركيز بالدرجة الأولى على تحقيق أهدافها، ومنها تحقيق الربحية والمركز السوقي المتميز. ويرتبط المدخل الثاني بالدور المكمل للدور الاقتصادي، وهو الدور الاجتماعي الذي يعني اهتمام المنظمة بالقضايا المجتمعية، بوصفها جزءاً لا يتجزأ من المجتمع الذي تعمل فيه. ويؤدي المدخلان كلاهما الى قبول المنظمات ممارسة أدوارها المتعلقة بالمسؤولية المجتمعية. وقد بيّنت الدراسات والبحوث التي أجريت بصدد التحقق من مدى الفائدة التي تعود على المنظمات في حال التزامها بتطبيق مبادئ المسؤولية المجتمعية، أن للمسؤولية المجتمعية العديد من الآثار الإيجابية، ومنها تحقيق الربحية على المدى الطويل (رحماني، 2014) وجذب عدد أكبر من الزبائن (ناجي، 2011) وتحسين سمعة المنظمة (</w:t>
      </w:r>
      <w:r w:rsidRPr="00B50BCB">
        <w:rPr>
          <w:rFonts w:asciiTheme="majorBidi" w:hAnsiTheme="majorBidi" w:cstheme="majorBidi"/>
          <w:sz w:val="28"/>
          <w:szCs w:val="28"/>
        </w:rPr>
        <w:t>Pérez, 2014</w:t>
      </w:r>
      <w:r w:rsidRPr="00B50BCB">
        <w:rPr>
          <w:rFonts w:asciiTheme="majorBidi" w:hAnsiTheme="majorBidi" w:cstheme="majorBidi"/>
          <w:sz w:val="28"/>
          <w:szCs w:val="28"/>
          <w:rtl/>
          <w:lang w:bidi="ar-JO"/>
        </w:rPr>
        <w:t>) وتحسين علاقتها بأصحاب المصالح (</w:t>
      </w:r>
      <w:proofErr w:type="spellStart"/>
      <w:r w:rsidRPr="00B50BCB">
        <w:rPr>
          <w:rFonts w:asciiTheme="majorBidi" w:hAnsiTheme="majorBidi" w:cstheme="majorBidi"/>
          <w:sz w:val="28"/>
          <w:szCs w:val="28"/>
        </w:rPr>
        <w:t>Katavic</w:t>
      </w:r>
      <w:proofErr w:type="spellEnd"/>
      <w:r w:rsidRPr="00B50BCB">
        <w:rPr>
          <w:rFonts w:asciiTheme="majorBidi" w:hAnsiTheme="majorBidi" w:cstheme="majorBidi"/>
          <w:sz w:val="28"/>
          <w:szCs w:val="28"/>
        </w:rPr>
        <w:t>, 2014</w:t>
      </w:r>
      <w:r w:rsidRPr="00B50BCB">
        <w:rPr>
          <w:rFonts w:asciiTheme="majorBidi" w:hAnsiTheme="majorBidi" w:cstheme="majorBidi"/>
          <w:sz w:val="28"/>
          <w:szCs w:val="28"/>
          <w:rtl/>
          <w:lang w:bidi="ar-JO"/>
        </w:rPr>
        <w:t>) وتحقيق الميزة التنافسية (النسور، 2010) وهو الأمر الذي يعني أن تبن</w:t>
      </w:r>
      <w:r w:rsidR="00B876B6">
        <w:rPr>
          <w:rFonts w:asciiTheme="majorBidi" w:hAnsiTheme="majorBidi" w:cstheme="majorBidi" w:hint="cs"/>
          <w:sz w:val="28"/>
          <w:szCs w:val="28"/>
          <w:rtl/>
          <w:lang w:bidi="ar-JO"/>
        </w:rPr>
        <w:t>ّ</w:t>
      </w:r>
      <w:r w:rsidRPr="00B50BCB">
        <w:rPr>
          <w:rFonts w:asciiTheme="majorBidi" w:hAnsiTheme="majorBidi" w:cstheme="majorBidi"/>
          <w:sz w:val="28"/>
          <w:szCs w:val="28"/>
          <w:rtl/>
          <w:lang w:bidi="ar-JO"/>
        </w:rPr>
        <w:t>ي المنظمات للمسؤولية المجتمعية ينسجم مع دورها الاقتصادي، بل وي</w:t>
      </w:r>
      <w:r w:rsidR="00B876B6">
        <w:rPr>
          <w:rFonts w:asciiTheme="majorBidi" w:hAnsiTheme="majorBidi" w:cstheme="majorBidi" w:hint="cs"/>
          <w:sz w:val="28"/>
          <w:szCs w:val="28"/>
          <w:rtl/>
          <w:lang w:bidi="ar-JO"/>
        </w:rPr>
        <w:t>عزز</w:t>
      </w:r>
      <w:r w:rsidRPr="00B50BCB">
        <w:rPr>
          <w:rFonts w:asciiTheme="majorBidi" w:hAnsiTheme="majorBidi" w:cstheme="majorBidi"/>
          <w:sz w:val="28"/>
          <w:szCs w:val="28"/>
          <w:rtl/>
          <w:lang w:bidi="ar-JO"/>
        </w:rPr>
        <w:t xml:space="preserve"> بطريقة إيجابية قدرة المنظمة في سعيها لتحقيق أهدافها. علاوة على ذلك، أسهمت الضغوطات التي تواجهها المنظمات من قبل الحكومات، والمجتمعات، والمنظمات الدولية ذات العلاقة، في توجيه أنظار المنظمات لتبني مسار جديد في عملها، لا يقف في طريق تحقيق أهدافها، بل يساعدها في المحافظة على استمراريتها في السوق، وبأن تحظى بقبول ورضا كافة الأطراف المعنية بعملها (البكري وبني حمدان، 2013) وهو التوجه الذي عبّر عنه (القريوتي وآخرون، 2014) بالتوجه الاجتماعي للمنظمة على الصعيدين الداخلي والخارجي، والذي تؤديه المنظمات بحيث يكون موازياً لدورها الاقتصادي، وبما يخدم تحقيق الأهداف التي تسعى المنظمة لتحقيقها. كما أكدت العديد من الدراسات </w:t>
      </w:r>
      <w:r w:rsidR="002662E7" w:rsidRPr="00B50BCB">
        <w:rPr>
          <w:rFonts w:asciiTheme="majorBidi" w:hAnsiTheme="majorBidi" w:cstheme="majorBidi"/>
          <w:sz w:val="28"/>
          <w:szCs w:val="28"/>
          <w:rtl/>
          <w:lang w:bidi="ar-JO"/>
        </w:rPr>
        <w:t xml:space="preserve">كدراسة </w:t>
      </w:r>
      <w:r w:rsidR="00715AA3">
        <w:rPr>
          <w:rFonts w:asciiTheme="majorBidi" w:hAnsiTheme="majorBidi" w:cstheme="majorBidi" w:hint="cs"/>
          <w:sz w:val="28"/>
          <w:szCs w:val="28"/>
          <w:rtl/>
          <w:lang w:bidi="ar-JO"/>
        </w:rPr>
        <w:t>(</w:t>
      </w:r>
      <w:r w:rsidRPr="00B50BCB">
        <w:rPr>
          <w:rFonts w:asciiTheme="majorBidi" w:hAnsiTheme="majorBidi" w:cstheme="majorBidi"/>
          <w:sz w:val="28"/>
          <w:szCs w:val="28"/>
          <w:rtl/>
          <w:lang w:bidi="ar-JO"/>
        </w:rPr>
        <w:t>الحسن</w:t>
      </w:r>
      <w:r w:rsidR="00715AA3">
        <w:rPr>
          <w:rFonts w:asciiTheme="majorBidi" w:hAnsiTheme="majorBidi" w:cstheme="majorBidi" w:hint="cs"/>
          <w:sz w:val="28"/>
          <w:szCs w:val="28"/>
          <w:rtl/>
          <w:lang w:bidi="ar-JO"/>
        </w:rPr>
        <w:t xml:space="preserve">، 2014؛ </w:t>
      </w:r>
      <w:r w:rsidR="002662E7" w:rsidRPr="00B50BCB">
        <w:rPr>
          <w:rFonts w:asciiTheme="majorBidi" w:hAnsiTheme="majorBidi" w:cstheme="majorBidi"/>
          <w:sz w:val="28"/>
          <w:szCs w:val="28"/>
          <w:rtl/>
          <w:lang w:bidi="ar-JO"/>
        </w:rPr>
        <w:t>راشي</w:t>
      </w:r>
      <w:r w:rsidR="00715AA3">
        <w:rPr>
          <w:rFonts w:asciiTheme="majorBidi" w:hAnsiTheme="majorBidi" w:cstheme="majorBidi" w:hint="cs"/>
          <w:sz w:val="28"/>
          <w:szCs w:val="28"/>
          <w:rtl/>
          <w:lang w:bidi="ar-JO"/>
        </w:rPr>
        <w:t>، 2013؛</w:t>
      </w:r>
      <w:r w:rsidR="002B5A4D">
        <w:rPr>
          <w:rFonts w:asciiTheme="majorBidi" w:hAnsiTheme="majorBidi" w:cstheme="majorBidi" w:hint="cs"/>
          <w:sz w:val="28"/>
          <w:szCs w:val="28"/>
          <w:rtl/>
          <w:lang w:bidi="ar-JO"/>
        </w:rPr>
        <w:t xml:space="preserve"> </w:t>
      </w:r>
      <w:r w:rsidR="002662E7" w:rsidRPr="00B50BCB">
        <w:rPr>
          <w:rFonts w:asciiTheme="majorBidi" w:hAnsiTheme="majorBidi" w:cstheme="majorBidi"/>
          <w:sz w:val="28"/>
          <w:szCs w:val="28"/>
          <w:rtl/>
          <w:lang w:bidi="ar-JO"/>
        </w:rPr>
        <w:t>إسماعيل</w:t>
      </w:r>
      <w:r w:rsidR="00715AA3">
        <w:rPr>
          <w:rFonts w:asciiTheme="majorBidi" w:hAnsiTheme="majorBidi" w:cstheme="majorBidi" w:hint="cs"/>
          <w:sz w:val="28"/>
          <w:szCs w:val="28"/>
          <w:rtl/>
          <w:lang w:bidi="ar-JO"/>
        </w:rPr>
        <w:t xml:space="preserve">، </w:t>
      </w:r>
      <w:r w:rsidR="002B5A4D">
        <w:rPr>
          <w:rFonts w:asciiTheme="majorBidi" w:hAnsiTheme="majorBidi" w:cstheme="majorBidi" w:hint="cs"/>
          <w:sz w:val="28"/>
          <w:szCs w:val="28"/>
          <w:rtl/>
          <w:lang w:bidi="ar-JO"/>
        </w:rPr>
        <w:t xml:space="preserve">2012؛ </w:t>
      </w:r>
      <w:r w:rsidR="002B5A4D" w:rsidRPr="00B50BCB">
        <w:rPr>
          <w:rFonts w:asciiTheme="majorBidi" w:hAnsiTheme="majorBidi" w:cstheme="majorBidi" w:hint="cs"/>
          <w:sz w:val="28"/>
          <w:szCs w:val="28"/>
          <w:rtl/>
          <w:lang w:bidi="ar-JO"/>
        </w:rPr>
        <w:t>مخلوف</w:t>
      </w:r>
      <w:r w:rsidR="00715AA3">
        <w:rPr>
          <w:rFonts w:asciiTheme="majorBidi" w:hAnsiTheme="majorBidi" w:cstheme="majorBidi" w:hint="cs"/>
          <w:sz w:val="28"/>
          <w:szCs w:val="28"/>
          <w:rtl/>
          <w:lang w:bidi="ar-JO"/>
        </w:rPr>
        <w:t xml:space="preserve">، </w:t>
      </w:r>
      <w:r w:rsidR="002B5A4D">
        <w:rPr>
          <w:rFonts w:asciiTheme="majorBidi" w:hAnsiTheme="majorBidi" w:cstheme="majorBidi" w:hint="cs"/>
          <w:sz w:val="28"/>
          <w:szCs w:val="28"/>
          <w:rtl/>
          <w:lang w:bidi="ar-JO"/>
        </w:rPr>
        <w:t xml:space="preserve">2011؛ </w:t>
      </w:r>
      <w:r w:rsidR="002B5A4D" w:rsidRPr="00B50BCB">
        <w:rPr>
          <w:rFonts w:asciiTheme="majorBidi" w:hAnsiTheme="majorBidi" w:cstheme="majorBidi" w:hint="cs"/>
          <w:sz w:val="28"/>
          <w:szCs w:val="28"/>
          <w:rtl/>
          <w:lang w:bidi="ar-JO"/>
        </w:rPr>
        <w:t>المليجي</w:t>
      </w:r>
      <w:r w:rsidR="00715AA3">
        <w:rPr>
          <w:rFonts w:asciiTheme="majorBidi" w:hAnsiTheme="majorBidi" w:cstheme="majorBidi" w:hint="cs"/>
          <w:sz w:val="28"/>
          <w:szCs w:val="28"/>
          <w:rtl/>
          <w:lang w:bidi="ar-JO"/>
        </w:rPr>
        <w:t>،</w:t>
      </w:r>
      <w:r w:rsidR="00B876B6">
        <w:rPr>
          <w:rFonts w:asciiTheme="majorBidi" w:hAnsiTheme="majorBidi" w:cstheme="majorBidi" w:hint="cs"/>
          <w:sz w:val="28"/>
          <w:szCs w:val="28"/>
          <w:rtl/>
          <w:lang w:bidi="ar-JO"/>
        </w:rPr>
        <w:t xml:space="preserve"> 2010) </w:t>
      </w:r>
      <w:r w:rsidRPr="00B50BCB">
        <w:rPr>
          <w:rFonts w:asciiTheme="majorBidi" w:hAnsiTheme="majorBidi" w:cstheme="majorBidi"/>
          <w:sz w:val="28"/>
          <w:szCs w:val="28"/>
          <w:rtl/>
          <w:lang w:bidi="ar-JO"/>
        </w:rPr>
        <w:t>أهمية تحمل المنظمات لمسؤوليتها المجتمعية والمساهمة في تحقيق الخير العام للمجتمع، وهي المسؤولية التي تعني بمعناها الواسع التزام المنظمات بالمساهمة في تحقيق التنمية المستدامة للمجتمعات بمحاورها الاقتصادية والاجتماعية والبيئية، وذلك من منطلق المنافع التي تتحقق نتيجة لتبن</w:t>
      </w:r>
      <w:r w:rsidR="00B876B6">
        <w:rPr>
          <w:rFonts w:asciiTheme="majorBidi" w:hAnsiTheme="majorBidi" w:cstheme="majorBidi" w:hint="cs"/>
          <w:sz w:val="28"/>
          <w:szCs w:val="28"/>
          <w:rtl/>
          <w:lang w:bidi="ar-JO"/>
        </w:rPr>
        <w:t>ّ</w:t>
      </w:r>
      <w:r w:rsidRPr="00B50BCB">
        <w:rPr>
          <w:rFonts w:asciiTheme="majorBidi" w:hAnsiTheme="majorBidi" w:cstheme="majorBidi"/>
          <w:sz w:val="28"/>
          <w:szCs w:val="28"/>
          <w:rtl/>
          <w:lang w:bidi="ar-JO"/>
        </w:rPr>
        <w:t>ي المنظمات للمسؤولية المجتمعية، وهي منافع شاملة لا تقتصر على المنظمة فقط، بل تشمل الدولة والمجتمع أيضاً. وفي ظل اهتمام المنظمات بمفهوم الميزة التنافسية، التي أصبحت تشكل بالنسبة لها مدخلاً تطويرياً يقوم على فكرة التكامل الاقتصادي والاجتماعي معاً ويؤدي الى تحقيق ما تصبو إليه من مركز تنافسي متميز في السوق عبر تحقيق أعلى إنتاجية بأقل تكلفة ممكنة (يونس، 2014) فقد اختارت الدراسة الحالية تناول العلاقة بين التزام المنظمات بالمسؤولية المجتمعية حسب مواصفة الآيزو 26000 وأثر ذلك في تحقيق الميزة التنافسية.</w:t>
      </w:r>
      <w:r w:rsidRPr="00B50BCB">
        <w:rPr>
          <w:rFonts w:asciiTheme="majorBidi" w:hAnsiTheme="majorBidi" w:cstheme="majorBidi"/>
          <w:sz w:val="28"/>
          <w:szCs w:val="28"/>
        </w:rPr>
        <w:t xml:space="preserve"> </w:t>
      </w:r>
      <w:r w:rsidRPr="00B50BCB">
        <w:rPr>
          <w:rFonts w:asciiTheme="majorBidi" w:hAnsiTheme="majorBidi" w:cstheme="majorBidi"/>
          <w:sz w:val="28"/>
          <w:szCs w:val="28"/>
          <w:rtl/>
          <w:lang w:bidi="ar-JO"/>
        </w:rPr>
        <w:t>ومن أجل أن تسهم الدراسة بتقديم إضافة علمية في مجال دراسة العلاقة بين المسؤولية المجتمعية والميزة التنافسية، تم اختيار مواصفة الآيزو الدولية التي تحمل الرقم 26000 وهي المواصفة الخاصة بالمسؤولية المجتمعية، الصادرة عن منظمة الآيزو في عام 2010م. وتم الاعتماد على الأبعاد الواردة في هذه المواصفة، والبالغة سبعة أبعاد، بوصفها أبعادا جديدة لم يتناولها إلا عدد قليل من الدراسات السابقة التي اهتمت بدراسة أبعاد مواصفة الآيزو 26000 مثل دراسة</w:t>
      </w:r>
      <w:r w:rsidR="002662E7" w:rsidRPr="00B50BCB">
        <w:rPr>
          <w:rFonts w:asciiTheme="majorBidi" w:hAnsiTheme="majorBidi" w:cstheme="majorBidi"/>
          <w:sz w:val="28"/>
          <w:szCs w:val="28"/>
          <w:rtl/>
          <w:lang w:bidi="ar-JO"/>
        </w:rPr>
        <w:t xml:space="preserve"> وهيبة</w:t>
      </w:r>
      <w:r w:rsidRPr="00B50BCB">
        <w:rPr>
          <w:rFonts w:asciiTheme="majorBidi" w:hAnsiTheme="majorBidi" w:cstheme="majorBidi"/>
          <w:sz w:val="28"/>
          <w:szCs w:val="28"/>
          <w:rtl/>
          <w:lang w:bidi="ar-JO"/>
        </w:rPr>
        <w:t xml:space="preserve"> (2012) ودراسة</w:t>
      </w:r>
      <w:r w:rsidR="002662E7" w:rsidRPr="00B50BCB">
        <w:rPr>
          <w:rFonts w:asciiTheme="majorBidi" w:hAnsiTheme="majorBidi" w:cstheme="majorBidi"/>
          <w:sz w:val="28"/>
          <w:szCs w:val="28"/>
          <w:rtl/>
          <w:lang w:bidi="ar-JO"/>
        </w:rPr>
        <w:t xml:space="preserve"> مجذوب ومديحة</w:t>
      </w:r>
      <w:r w:rsidRPr="00B50BCB">
        <w:rPr>
          <w:rFonts w:asciiTheme="majorBidi" w:hAnsiTheme="majorBidi" w:cstheme="majorBidi"/>
          <w:sz w:val="28"/>
          <w:szCs w:val="28"/>
          <w:rtl/>
          <w:lang w:bidi="ar-JO"/>
        </w:rPr>
        <w:t xml:space="preserve"> (2012).</w:t>
      </w:r>
      <w:r w:rsidRPr="00B50BCB">
        <w:rPr>
          <w:rFonts w:asciiTheme="majorBidi" w:hAnsiTheme="majorBidi" w:cstheme="majorBidi"/>
          <w:sz w:val="28"/>
          <w:szCs w:val="28"/>
        </w:rPr>
        <w:t xml:space="preserve"> </w:t>
      </w:r>
      <w:r w:rsidRPr="00B50BCB">
        <w:rPr>
          <w:rFonts w:asciiTheme="majorBidi" w:hAnsiTheme="majorBidi" w:cstheme="majorBidi"/>
          <w:sz w:val="28"/>
          <w:szCs w:val="28"/>
          <w:rtl/>
          <w:lang w:bidi="ar-JO"/>
        </w:rPr>
        <w:t xml:space="preserve">وحيث أن المستشفيات جزء لا يتجزأ من المنظومة الاقتصادية والاجتماعية في الدولة، فإنها أيضاً مطالبة بتطبيق المسؤولية المجتمعية خلال ممارستها لأعمالها، وهي سياسة أصبحت متوقعة من قبل كافة أصحاب المصالح، باستثناء البعض ممن يرون أن الاهتمام بالمسؤولية المجتمعية يبعد المنظمة عن تحقيق هدفها الرئيسي. وفي القطاع الصحي على وجه الخصوص فان المسؤولية المجتمعية تعني الالتزام الأخلاقي الذي يتطلب تقديم منافع تتعدى المنافع الاعتيادية التي تندرج تحت المبادئ القانونية والأخلاقية العامة، ومن ذلك مثلاً، التركيز على تقديم خدمات الرعاية الصحية بما يتفق مع المعايير البيئية وحماية المستهلكين </w:t>
      </w:r>
      <w:r w:rsidRPr="00B50BCB">
        <w:rPr>
          <w:rFonts w:asciiTheme="majorBidi" w:hAnsiTheme="majorBidi" w:cstheme="majorBidi"/>
          <w:sz w:val="28"/>
          <w:szCs w:val="28"/>
        </w:rPr>
        <w:t>(</w:t>
      </w:r>
      <w:proofErr w:type="spellStart"/>
      <w:r w:rsidRPr="00B50BCB">
        <w:rPr>
          <w:rFonts w:asciiTheme="majorBidi" w:hAnsiTheme="majorBidi" w:cstheme="majorBidi"/>
          <w:sz w:val="28"/>
          <w:szCs w:val="28"/>
        </w:rPr>
        <w:t>Brandao</w:t>
      </w:r>
      <w:proofErr w:type="spellEnd"/>
      <w:r w:rsidRPr="00B50BCB">
        <w:rPr>
          <w:rFonts w:asciiTheme="majorBidi" w:hAnsiTheme="majorBidi" w:cstheme="majorBidi"/>
          <w:sz w:val="28"/>
          <w:szCs w:val="28"/>
        </w:rPr>
        <w:t xml:space="preserve"> et. </w:t>
      </w:r>
      <w:r w:rsidR="005437FF" w:rsidRPr="00B50BCB">
        <w:rPr>
          <w:rFonts w:asciiTheme="majorBidi" w:hAnsiTheme="majorBidi" w:cstheme="majorBidi"/>
          <w:sz w:val="28"/>
          <w:szCs w:val="28"/>
        </w:rPr>
        <w:t>a</w:t>
      </w:r>
      <w:r w:rsidRPr="00B50BCB">
        <w:rPr>
          <w:rFonts w:asciiTheme="majorBidi" w:hAnsiTheme="majorBidi" w:cstheme="majorBidi"/>
          <w:sz w:val="28"/>
          <w:szCs w:val="28"/>
        </w:rPr>
        <w:t>l., 2013)</w:t>
      </w:r>
      <w:r w:rsidRPr="00B50BCB">
        <w:rPr>
          <w:rFonts w:asciiTheme="majorBidi" w:hAnsiTheme="majorBidi" w:cstheme="majorBidi"/>
          <w:sz w:val="28"/>
          <w:szCs w:val="28"/>
          <w:rtl/>
          <w:lang w:bidi="ar-JO"/>
        </w:rPr>
        <w:t xml:space="preserve">. </w:t>
      </w:r>
    </w:p>
    <w:p w14:paraId="6E6EC9C5" w14:textId="54F77156" w:rsidR="00501E81" w:rsidRDefault="00501E81" w:rsidP="00636016">
      <w:pPr>
        <w:pStyle w:val="NoSpacing"/>
        <w:bidi/>
        <w:jc w:val="both"/>
        <w:rPr>
          <w:rFonts w:asciiTheme="majorBidi" w:hAnsiTheme="majorBidi" w:cstheme="majorBidi"/>
          <w:b/>
          <w:bCs/>
          <w:sz w:val="28"/>
          <w:szCs w:val="28"/>
          <w:rtl/>
          <w:lang w:bidi="ar-JO"/>
        </w:rPr>
      </w:pPr>
      <w:r w:rsidRPr="00B50BCB">
        <w:rPr>
          <w:rFonts w:asciiTheme="majorBidi" w:hAnsiTheme="majorBidi" w:cstheme="majorBidi"/>
          <w:sz w:val="28"/>
          <w:szCs w:val="28"/>
          <w:rtl/>
          <w:lang w:bidi="ar-JO"/>
        </w:rPr>
        <w:t xml:space="preserve">بناء على ما تقدم، سعت الدراسة الى اختبار أثر أبعاد المسؤولية المجتمعية الواردة في مواصفة الآيزو الدولية 26000 في الميزة التنافسية، في واحد من أهم القطاعات الأردنية، وهو القطاع الصحي، كونها تنطوي على </w:t>
      </w:r>
      <w:r w:rsidRPr="00B50BCB">
        <w:rPr>
          <w:rFonts w:asciiTheme="majorBidi" w:hAnsiTheme="majorBidi" w:cstheme="majorBidi"/>
          <w:sz w:val="28"/>
          <w:szCs w:val="28"/>
          <w:rtl/>
          <w:lang w:bidi="ar-JO"/>
        </w:rPr>
        <w:lastRenderedPageBreak/>
        <w:t>إضافة جديدة في هذا الميدان؛ وتفتح المجال للدراسات المستقبلية لدراسة العلاقة المشار إليها بمتغيرات ومجتمعات وعينات دراسة جديدة.</w:t>
      </w:r>
      <w:r w:rsidRPr="00B50BCB">
        <w:rPr>
          <w:rFonts w:asciiTheme="majorBidi" w:hAnsiTheme="majorBidi" w:cstheme="majorBidi"/>
          <w:b/>
          <w:bCs/>
          <w:sz w:val="28"/>
          <w:szCs w:val="28"/>
          <w:rtl/>
          <w:lang w:bidi="ar-JO"/>
        </w:rPr>
        <w:t xml:space="preserve"> </w:t>
      </w:r>
    </w:p>
    <w:p w14:paraId="33C3C344" w14:textId="77777777" w:rsidR="00321EBD" w:rsidRPr="00B50BCB" w:rsidRDefault="00321EBD" w:rsidP="00321EBD">
      <w:pPr>
        <w:pStyle w:val="NoSpacing"/>
        <w:bidi/>
        <w:jc w:val="both"/>
        <w:rPr>
          <w:rFonts w:asciiTheme="majorBidi" w:hAnsiTheme="majorBidi" w:cstheme="majorBidi"/>
          <w:sz w:val="28"/>
          <w:szCs w:val="28"/>
          <w:rtl/>
          <w:lang w:bidi="ar-JO"/>
        </w:rPr>
      </w:pPr>
    </w:p>
    <w:p w14:paraId="3FE69773" w14:textId="7826C511" w:rsidR="00501E81" w:rsidRDefault="00501E81" w:rsidP="00501E81">
      <w:pPr>
        <w:keepNext/>
        <w:keepLines/>
        <w:bidi/>
        <w:spacing w:after="0" w:line="276" w:lineRule="auto"/>
        <w:jc w:val="both"/>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rtl/>
          <w:lang w:bidi="ar-JO"/>
        </w:rPr>
        <w:t>الأدب النظري</w:t>
      </w:r>
    </w:p>
    <w:p w14:paraId="02631451" w14:textId="77777777" w:rsidR="00321EBD" w:rsidRPr="00B50BCB" w:rsidRDefault="00321EBD" w:rsidP="00321EBD">
      <w:pPr>
        <w:keepNext/>
        <w:keepLines/>
        <w:bidi/>
        <w:spacing w:after="0" w:line="276" w:lineRule="auto"/>
        <w:jc w:val="both"/>
        <w:rPr>
          <w:rFonts w:asciiTheme="majorBidi" w:eastAsia="Calibri" w:hAnsiTheme="majorBidi" w:cstheme="majorBidi"/>
          <w:b/>
          <w:bCs/>
          <w:color w:val="000000"/>
          <w:sz w:val="28"/>
          <w:szCs w:val="28"/>
          <w:rtl/>
          <w:lang w:bidi="ar-JO"/>
        </w:rPr>
      </w:pPr>
    </w:p>
    <w:p w14:paraId="0C4CE6A8" w14:textId="708E24D7" w:rsidR="00501E81" w:rsidRPr="00B50BCB" w:rsidRDefault="00501E81" w:rsidP="00501E81">
      <w:pPr>
        <w:pStyle w:val="ListParagraph"/>
        <w:keepNext/>
        <w:tabs>
          <w:tab w:val="right" w:pos="139"/>
        </w:tabs>
        <w:spacing w:after="0"/>
        <w:ind w:left="0"/>
        <w:jc w:val="lowKashida"/>
        <w:rPr>
          <w:rFonts w:asciiTheme="majorBidi" w:hAnsiTheme="majorBidi" w:cstheme="majorBidi"/>
          <w:color w:val="000000"/>
          <w:sz w:val="28"/>
          <w:szCs w:val="28"/>
        </w:rPr>
      </w:pPr>
      <w:r w:rsidRPr="00B50BCB">
        <w:rPr>
          <w:rFonts w:asciiTheme="majorBidi" w:hAnsiTheme="majorBidi" w:cstheme="majorBidi"/>
          <w:b/>
          <w:bCs/>
          <w:color w:val="000000"/>
          <w:sz w:val="28"/>
          <w:szCs w:val="28"/>
          <w:rtl/>
        </w:rPr>
        <w:t xml:space="preserve">المسؤولية المجتمعية: </w:t>
      </w:r>
      <w:r w:rsidRPr="00B50BCB">
        <w:rPr>
          <w:rFonts w:asciiTheme="majorBidi" w:hAnsiTheme="majorBidi" w:cstheme="majorBidi"/>
          <w:color w:val="000000"/>
          <w:sz w:val="28"/>
          <w:szCs w:val="28"/>
          <w:rtl/>
        </w:rPr>
        <w:t xml:space="preserve">عرّف </w:t>
      </w:r>
      <w:r w:rsidRPr="00B50BCB">
        <w:rPr>
          <w:rFonts w:asciiTheme="majorBidi" w:hAnsiTheme="majorBidi" w:cstheme="majorBidi"/>
          <w:color w:val="000000"/>
          <w:sz w:val="28"/>
          <w:szCs w:val="28"/>
        </w:rPr>
        <w:t>Bowen</w:t>
      </w:r>
      <w:r w:rsidRPr="00B50BCB">
        <w:rPr>
          <w:rFonts w:asciiTheme="majorBidi" w:hAnsiTheme="majorBidi" w:cstheme="majorBidi"/>
          <w:color w:val="000000"/>
          <w:sz w:val="28"/>
          <w:szCs w:val="28"/>
          <w:rtl/>
        </w:rPr>
        <w:t xml:space="preserve"> المسؤولية المجتمعية بأنها التزام رجل الأعمال بتبني السياسات والقرارات التي تلائم أهداف المجتمع وقيمه </w:t>
      </w:r>
      <w:r w:rsidRPr="00B50BCB">
        <w:rPr>
          <w:rFonts w:asciiTheme="majorBidi" w:hAnsiTheme="majorBidi" w:cstheme="majorBidi"/>
          <w:color w:val="000000"/>
          <w:sz w:val="28"/>
          <w:szCs w:val="28"/>
        </w:rPr>
        <w:t>(Gharaee, et. al., 2013)</w:t>
      </w:r>
      <w:r w:rsidRPr="00B50BCB">
        <w:rPr>
          <w:rFonts w:asciiTheme="majorBidi" w:hAnsiTheme="majorBidi" w:cstheme="majorBidi"/>
          <w:color w:val="000000"/>
          <w:sz w:val="28"/>
          <w:szCs w:val="28"/>
          <w:rtl/>
        </w:rPr>
        <w:t>. وعرفها</w:t>
      </w:r>
      <w:r w:rsidR="002662E7" w:rsidRPr="00B50BCB">
        <w:rPr>
          <w:rFonts w:asciiTheme="majorBidi" w:hAnsiTheme="majorBidi" w:cstheme="majorBidi"/>
          <w:color w:val="000000"/>
          <w:sz w:val="28"/>
          <w:szCs w:val="28"/>
          <w:rtl/>
        </w:rPr>
        <w:t xml:space="preserve"> دافت</w:t>
      </w:r>
      <w:r w:rsidRPr="00B50BCB">
        <w:rPr>
          <w:rFonts w:asciiTheme="majorBidi" w:hAnsiTheme="majorBidi" w:cstheme="majorBidi"/>
          <w:color w:val="000000"/>
          <w:sz w:val="28"/>
          <w:szCs w:val="28"/>
          <w:rtl/>
        </w:rPr>
        <w:t xml:space="preserve"> </w:t>
      </w:r>
      <w:r w:rsidR="002662E7" w:rsidRPr="00B50BCB">
        <w:rPr>
          <w:rFonts w:asciiTheme="majorBidi" w:hAnsiTheme="majorBidi" w:cstheme="majorBidi"/>
          <w:color w:val="000000"/>
          <w:spacing w:val="-4"/>
          <w:sz w:val="28"/>
          <w:szCs w:val="28"/>
          <w:rtl/>
          <w:lang w:bidi="ar-JO"/>
        </w:rPr>
        <w:t>(</w:t>
      </w:r>
      <w:r w:rsidR="002662E7" w:rsidRPr="00B50BCB">
        <w:rPr>
          <w:rFonts w:asciiTheme="majorBidi" w:hAnsiTheme="majorBidi" w:cstheme="majorBidi"/>
          <w:color w:val="000000"/>
          <w:spacing w:val="-4"/>
          <w:sz w:val="28"/>
          <w:szCs w:val="28"/>
          <w:lang w:bidi="ar-JO"/>
        </w:rPr>
        <w:t>Daft, 2008</w:t>
      </w:r>
      <w:r w:rsidR="002662E7" w:rsidRPr="00B50BCB">
        <w:rPr>
          <w:rFonts w:asciiTheme="majorBidi" w:hAnsiTheme="majorBidi" w:cstheme="majorBidi"/>
          <w:color w:val="000000"/>
          <w:spacing w:val="-4"/>
          <w:sz w:val="28"/>
          <w:szCs w:val="28"/>
          <w:rtl/>
          <w:lang w:bidi="ar-JO"/>
        </w:rPr>
        <w:t xml:space="preserve">) </w:t>
      </w:r>
      <w:r w:rsidRPr="00B50BCB">
        <w:rPr>
          <w:rFonts w:asciiTheme="majorBidi" w:hAnsiTheme="majorBidi" w:cstheme="majorBidi"/>
          <w:color w:val="000000"/>
          <w:sz w:val="28"/>
          <w:szCs w:val="28"/>
          <w:rtl/>
        </w:rPr>
        <w:t>بأنها الأعمال التي تسهم في تعزيز مصالح المنظمة ورفاهية المجتمع معاً. وعرفها المرصد الفرنسي للمسؤولية المجتمعية بأنها المساهمة الإيجابية من قبل المنظمة بالتعاون مع الأطراف المعنية الفاعلة في تحقيق التنمية المستدامة (عبد الرحمن، 2011). وفي قطاع المستشفيات عرفها</w:t>
      </w:r>
      <w:r w:rsidR="002662E7" w:rsidRPr="00B50BCB">
        <w:rPr>
          <w:rFonts w:asciiTheme="majorBidi" w:hAnsiTheme="majorBidi" w:cstheme="majorBidi"/>
          <w:color w:val="000000"/>
          <w:sz w:val="28"/>
          <w:szCs w:val="28"/>
          <w:rtl/>
        </w:rPr>
        <w:t xml:space="preserve"> غاريي وآخرون</w:t>
      </w:r>
      <w:r w:rsidRPr="00B50BCB">
        <w:rPr>
          <w:rFonts w:asciiTheme="majorBidi" w:hAnsiTheme="majorBidi" w:cstheme="majorBidi"/>
          <w:color w:val="000000"/>
          <w:sz w:val="28"/>
          <w:szCs w:val="28"/>
          <w:rtl/>
        </w:rPr>
        <w:t xml:space="preserve"> </w:t>
      </w:r>
      <w:r w:rsidRPr="00B50BCB">
        <w:rPr>
          <w:rFonts w:asciiTheme="majorBidi" w:hAnsiTheme="majorBidi" w:cstheme="majorBidi"/>
          <w:color w:val="000000"/>
          <w:sz w:val="28"/>
          <w:szCs w:val="28"/>
        </w:rPr>
        <w:t>(Gharaee et. al., 2013)</w:t>
      </w:r>
      <w:r w:rsidRPr="00B50BCB">
        <w:rPr>
          <w:rFonts w:asciiTheme="majorBidi" w:hAnsiTheme="majorBidi" w:cstheme="majorBidi"/>
          <w:color w:val="000000"/>
          <w:sz w:val="28"/>
          <w:szCs w:val="28"/>
          <w:rtl/>
        </w:rPr>
        <w:t xml:space="preserve"> بأنها الالتزام الأخلاقي الذي يتطلب من المستشفيات وغيرها من منظمات القطاع الصحي القيام بالأنشطة التي لا تقتصر على الواجبات الاعتيادية والمبادئ الأخلاقية المألوفة</w:t>
      </w:r>
      <w:r w:rsidR="00B876B6">
        <w:rPr>
          <w:rFonts w:asciiTheme="majorBidi" w:hAnsiTheme="majorBidi" w:cstheme="majorBidi" w:hint="cs"/>
          <w:color w:val="000000"/>
          <w:sz w:val="28"/>
          <w:szCs w:val="28"/>
          <w:rtl/>
        </w:rPr>
        <w:t xml:space="preserve"> فقط</w:t>
      </w:r>
      <w:r w:rsidRPr="00B50BCB">
        <w:rPr>
          <w:rFonts w:asciiTheme="majorBidi" w:hAnsiTheme="majorBidi" w:cstheme="majorBidi"/>
          <w:color w:val="000000"/>
          <w:sz w:val="28"/>
          <w:szCs w:val="28"/>
          <w:rtl/>
        </w:rPr>
        <w:t>، بل تتعداها الى تقديم الخدمات التي تعود بالنفع على كافة الأطراف المعنية في المجتمع.</w:t>
      </w:r>
    </w:p>
    <w:p w14:paraId="7D396044" w14:textId="2E0F13B6" w:rsidR="00501E81" w:rsidRDefault="00501E81" w:rsidP="00501E81">
      <w:pPr>
        <w:keepNext/>
        <w:tabs>
          <w:tab w:val="right" w:pos="139"/>
        </w:tabs>
        <w:bidi/>
        <w:spacing w:after="0" w:line="276" w:lineRule="auto"/>
        <w:contextualSpacing/>
        <w:jc w:val="lowKashida"/>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ab/>
        <w:t xml:space="preserve">وقد أصحبت المسؤولية المجتمعية مفهوماً شائعاً بين المنظمات وصانعي القرارات والباحثين، فهي تحدّ من الآثار البيئية السلبية التي خلفتها الصناعات في مختلف البلدان، كما أنها تسعى لحماية حقوق الكثير من العاملين الفقراء في العالم، علاوة على حماية ثروات الأمم من الفساد، وغير ذلك من الأسباب التي جعلت من المسؤولية المجتمعية مطلباً هاماً لحماية المجتمعات، تبعاً لسعيها للتأثير في طريقة تفكير الأفراد بشأن العلاقة بين المنظمات والمجتمع </w:t>
      </w:r>
      <w:r w:rsidRPr="00B50BCB">
        <w:rPr>
          <w:rFonts w:asciiTheme="majorBidi" w:eastAsia="Calibri" w:hAnsiTheme="majorBidi" w:cstheme="majorBidi"/>
          <w:color w:val="000000"/>
          <w:spacing w:val="-4"/>
          <w:sz w:val="28"/>
          <w:szCs w:val="28"/>
          <w:lang w:bidi="ar-JO"/>
        </w:rPr>
        <w:t>(</w:t>
      </w:r>
      <w:proofErr w:type="spellStart"/>
      <w:r w:rsidRPr="00B50BCB">
        <w:rPr>
          <w:rFonts w:asciiTheme="majorBidi" w:eastAsia="Calibri" w:hAnsiTheme="majorBidi" w:cstheme="majorBidi"/>
          <w:color w:val="000000"/>
          <w:spacing w:val="-4"/>
          <w:sz w:val="28"/>
          <w:szCs w:val="28"/>
          <w:lang w:bidi="ar-JO"/>
        </w:rPr>
        <w:t>Esben</w:t>
      </w:r>
      <w:proofErr w:type="spellEnd"/>
      <w:r w:rsidRPr="00B50BCB">
        <w:rPr>
          <w:rFonts w:asciiTheme="majorBidi" w:eastAsia="Calibri" w:hAnsiTheme="majorBidi" w:cstheme="majorBidi"/>
          <w:color w:val="000000"/>
          <w:spacing w:val="-4"/>
          <w:sz w:val="28"/>
          <w:szCs w:val="28"/>
          <w:lang w:bidi="ar-JO"/>
        </w:rPr>
        <w:t>, 2015)</w:t>
      </w:r>
      <w:r w:rsidRPr="00B50BCB">
        <w:rPr>
          <w:rFonts w:asciiTheme="majorBidi" w:eastAsia="Calibri" w:hAnsiTheme="majorBidi" w:cstheme="majorBidi"/>
          <w:color w:val="000000"/>
          <w:spacing w:val="-4"/>
          <w:sz w:val="28"/>
          <w:szCs w:val="28"/>
          <w:rtl/>
          <w:lang w:bidi="ar-JO"/>
        </w:rPr>
        <w:t xml:space="preserve">.  </w:t>
      </w:r>
    </w:p>
    <w:p w14:paraId="1373EE03" w14:textId="77777777" w:rsidR="00321EBD" w:rsidRPr="00B50BCB" w:rsidRDefault="00321EBD" w:rsidP="00321EBD">
      <w:pPr>
        <w:keepNext/>
        <w:tabs>
          <w:tab w:val="right" w:pos="139"/>
        </w:tabs>
        <w:bidi/>
        <w:spacing w:after="0" w:line="276" w:lineRule="auto"/>
        <w:contextualSpacing/>
        <w:jc w:val="lowKashida"/>
        <w:rPr>
          <w:rFonts w:asciiTheme="majorBidi" w:eastAsia="Calibri" w:hAnsiTheme="majorBidi" w:cstheme="majorBidi"/>
          <w:color w:val="000000"/>
          <w:spacing w:val="-4"/>
          <w:sz w:val="28"/>
          <w:szCs w:val="28"/>
          <w:rtl/>
          <w:lang w:bidi="ar-JO"/>
        </w:rPr>
      </w:pPr>
    </w:p>
    <w:p w14:paraId="1D2F1B79" w14:textId="77777777" w:rsidR="00501E81" w:rsidRPr="00B50BCB" w:rsidRDefault="00501E81" w:rsidP="00501E81">
      <w:pPr>
        <w:keepNext/>
        <w:tabs>
          <w:tab w:val="right" w:pos="139"/>
        </w:tabs>
        <w:bidi/>
        <w:spacing w:after="0" w:line="276" w:lineRule="auto"/>
        <w:contextualSpacing/>
        <w:jc w:val="both"/>
        <w:rPr>
          <w:rFonts w:asciiTheme="majorBidi" w:eastAsia="Calibri" w:hAnsiTheme="majorBidi" w:cstheme="majorBidi"/>
          <w:color w:val="000000"/>
          <w:sz w:val="28"/>
          <w:szCs w:val="28"/>
          <w:rtl/>
          <w:lang w:bidi="ar-JO"/>
        </w:rPr>
      </w:pPr>
      <w:r w:rsidRPr="00B50BCB">
        <w:rPr>
          <w:rFonts w:asciiTheme="majorBidi" w:eastAsia="Calibri" w:hAnsiTheme="majorBidi" w:cstheme="majorBidi"/>
          <w:b/>
          <w:bCs/>
          <w:color w:val="000000"/>
          <w:sz w:val="28"/>
          <w:szCs w:val="28"/>
          <w:rtl/>
          <w:lang w:bidi="ar-JO"/>
        </w:rPr>
        <w:t>مواصفة الآيزو 26000</w:t>
      </w:r>
      <w:r w:rsidRPr="00B50BCB">
        <w:rPr>
          <w:rFonts w:asciiTheme="majorBidi" w:eastAsia="Calibri" w:hAnsiTheme="majorBidi" w:cstheme="majorBidi"/>
          <w:color w:val="000000"/>
          <w:sz w:val="28"/>
          <w:szCs w:val="28"/>
          <w:rtl/>
          <w:lang w:bidi="ar-JO"/>
        </w:rPr>
        <w:t>: تمثل هذه المواصفة دليـــلاً إرشاديا للمنظمات حول المسؤولية المجتمعية، ومن المفترض أن يتم استخدامها من قبل مختلف المنظمات في كلا القطاعين العام والخاص، سواء في الدول النامية أم المتقدمة (نايف،</w:t>
      </w:r>
      <w:r w:rsidR="00AD739B" w:rsidRPr="00B50BCB">
        <w:rPr>
          <w:rFonts w:asciiTheme="majorBidi" w:eastAsia="Calibri" w:hAnsiTheme="majorBidi" w:cstheme="majorBidi"/>
          <w:color w:val="000000"/>
          <w:sz w:val="28"/>
          <w:szCs w:val="28"/>
          <w:rtl/>
          <w:lang w:bidi="ar-JO"/>
        </w:rPr>
        <w:t xml:space="preserve"> </w:t>
      </w:r>
      <w:r w:rsidRPr="00B50BCB">
        <w:rPr>
          <w:rFonts w:asciiTheme="majorBidi" w:eastAsia="Calibri" w:hAnsiTheme="majorBidi" w:cstheme="majorBidi"/>
          <w:color w:val="000000"/>
          <w:sz w:val="28"/>
          <w:szCs w:val="28"/>
          <w:rtl/>
          <w:lang w:bidi="ar-JO"/>
        </w:rPr>
        <w:t xml:space="preserve">2010). وقد صدرت هذه المواصفة عن منظمة الآيزو الدولية بتاريخ 1/11/2010، وتشتمل على سبعة أبعاد هي: الحوكمة المؤسسية، وحقوق الإنسان، وممارسات العمل، والبيئة، وممارسات التشغيل العادلة، وقضايا المستهلك، </w:t>
      </w:r>
      <w:r w:rsidRPr="00B50BCB">
        <w:rPr>
          <w:rFonts w:asciiTheme="majorBidi" w:eastAsia="Calibri" w:hAnsiTheme="majorBidi" w:cstheme="majorBidi"/>
          <w:color w:val="000000"/>
          <w:spacing w:val="-4"/>
          <w:sz w:val="28"/>
          <w:szCs w:val="28"/>
          <w:rtl/>
          <w:lang w:bidi="ar-JO"/>
        </w:rPr>
        <w:t>ومشاركة وتنمية المجتمع (منظمة الآيزو الدولية، المواصفة 26000، 2010). وقد تم اعتماد هذه الأبعاد السبعة كمتغير مستقل في هذه الدراسة.</w:t>
      </w:r>
    </w:p>
    <w:p w14:paraId="333DB3B8" w14:textId="7FBB32A7" w:rsidR="00501E81" w:rsidRPr="00B50BCB" w:rsidRDefault="00501E81" w:rsidP="00501E81">
      <w:pPr>
        <w:pStyle w:val="ListParagraph"/>
        <w:spacing w:before="120" w:after="120"/>
        <w:ind w:left="0"/>
        <w:contextualSpacing w:val="0"/>
        <w:jc w:val="both"/>
        <w:rPr>
          <w:rFonts w:asciiTheme="majorBidi" w:hAnsiTheme="majorBidi" w:cstheme="majorBidi"/>
          <w:color w:val="000000" w:themeColor="text1"/>
          <w:sz w:val="28"/>
          <w:szCs w:val="28"/>
          <w:rtl/>
          <w:lang w:bidi="ar-JO"/>
        </w:rPr>
      </w:pPr>
      <w:r w:rsidRPr="00B50BCB">
        <w:rPr>
          <w:rFonts w:asciiTheme="majorBidi" w:hAnsiTheme="majorBidi" w:cstheme="majorBidi"/>
          <w:b/>
          <w:bCs/>
          <w:color w:val="000000"/>
          <w:sz w:val="28"/>
          <w:szCs w:val="28"/>
          <w:rtl/>
          <w:lang w:bidi="ar-JO"/>
        </w:rPr>
        <w:t>الميزة التنافسية:</w:t>
      </w:r>
      <w:r w:rsidRPr="00B50BCB">
        <w:rPr>
          <w:rFonts w:asciiTheme="majorBidi" w:hAnsiTheme="majorBidi" w:cstheme="majorBidi"/>
          <w:color w:val="000000"/>
          <w:sz w:val="28"/>
          <w:szCs w:val="28"/>
          <w:rtl/>
          <w:lang w:bidi="ar-JO"/>
        </w:rPr>
        <w:t xml:space="preserve"> وقد عرفه</w:t>
      </w:r>
      <w:r w:rsidR="002662E7" w:rsidRPr="00B50BCB">
        <w:rPr>
          <w:rFonts w:asciiTheme="majorBidi" w:hAnsiTheme="majorBidi" w:cstheme="majorBidi"/>
          <w:color w:val="000000"/>
          <w:sz w:val="28"/>
          <w:szCs w:val="28"/>
          <w:rtl/>
          <w:lang w:bidi="ar-JO"/>
        </w:rPr>
        <w:t>ا</w:t>
      </w:r>
      <w:r w:rsidRPr="00B50BCB">
        <w:rPr>
          <w:rFonts w:asciiTheme="majorBidi" w:hAnsiTheme="majorBidi" w:cstheme="majorBidi"/>
          <w:color w:val="000000"/>
          <w:sz w:val="28"/>
          <w:szCs w:val="28"/>
        </w:rPr>
        <w:t xml:space="preserve"> </w:t>
      </w:r>
      <w:r w:rsidR="002662E7" w:rsidRPr="00B50BCB">
        <w:rPr>
          <w:rFonts w:asciiTheme="majorBidi" w:hAnsiTheme="majorBidi" w:cstheme="majorBidi"/>
          <w:color w:val="000000"/>
          <w:sz w:val="28"/>
          <w:szCs w:val="28"/>
          <w:rtl/>
        </w:rPr>
        <w:t xml:space="preserve">أراغون – كوريا وشارما </w:t>
      </w:r>
      <w:r w:rsidR="002662E7" w:rsidRPr="00B50BCB">
        <w:rPr>
          <w:rFonts w:asciiTheme="majorBidi" w:hAnsiTheme="majorBidi" w:cstheme="majorBidi"/>
          <w:color w:val="000000"/>
          <w:sz w:val="28"/>
          <w:szCs w:val="28"/>
        </w:rPr>
        <w:t>(Aragon-Correa &amp; Sharma, 2003</w:t>
      </w:r>
      <w:proofErr w:type="gramStart"/>
      <w:r w:rsidR="00B876B6" w:rsidRPr="00B50BCB">
        <w:rPr>
          <w:rFonts w:asciiTheme="majorBidi" w:hAnsiTheme="majorBidi" w:cstheme="majorBidi"/>
          <w:color w:val="000000"/>
          <w:sz w:val="28"/>
          <w:szCs w:val="28"/>
        </w:rPr>
        <w:t xml:space="preserve">) </w:t>
      </w:r>
      <w:r w:rsidR="00B876B6">
        <w:rPr>
          <w:rFonts w:asciiTheme="majorBidi" w:hAnsiTheme="majorBidi" w:cstheme="majorBidi" w:hint="cs"/>
          <w:color w:val="000000"/>
          <w:sz w:val="28"/>
          <w:szCs w:val="28"/>
          <w:rtl/>
        </w:rPr>
        <w:t xml:space="preserve"> </w:t>
      </w:r>
      <w:r w:rsidR="00B876B6" w:rsidRPr="00B50BCB">
        <w:rPr>
          <w:rFonts w:asciiTheme="majorBidi" w:hAnsiTheme="majorBidi" w:cstheme="majorBidi" w:hint="cs"/>
          <w:color w:val="000000"/>
          <w:spacing w:val="4"/>
          <w:sz w:val="28"/>
          <w:szCs w:val="28"/>
          <w:rtl/>
          <w:lang w:bidi="ar-JO"/>
        </w:rPr>
        <w:t>بأنها</w:t>
      </w:r>
      <w:proofErr w:type="gramEnd"/>
      <w:r w:rsidRPr="00B50BCB">
        <w:rPr>
          <w:rFonts w:asciiTheme="majorBidi" w:hAnsiTheme="majorBidi" w:cstheme="majorBidi"/>
          <w:color w:val="000000"/>
          <w:sz w:val="28"/>
          <w:szCs w:val="28"/>
          <w:rtl/>
          <w:lang w:bidi="ar-JO"/>
        </w:rPr>
        <w:t xml:space="preserve"> قدرة المنظمة على تقديم منتجات ذات جودة تفوق، أو على الأقل تتساوى مع جودة المنتجات التي تقدمها منظمات منافسة، في ظل التركيز على أقل تكلفة ممكنة</w:t>
      </w:r>
      <w:r w:rsidR="00B876B6">
        <w:rPr>
          <w:rFonts w:asciiTheme="majorBidi" w:hAnsiTheme="majorBidi" w:cstheme="majorBidi" w:hint="cs"/>
          <w:color w:val="000000"/>
          <w:sz w:val="28"/>
          <w:szCs w:val="28"/>
          <w:rtl/>
          <w:lang w:bidi="ar-JO"/>
        </w:rPr>
        <w:t>،</w:t>
      </w:r>
      <w:r w:rsidRPr="00B50BCB">
        <w:rPr>
          <w:rFonts w:asciiTheme="majorBidi" w:hAnsiTheme="majorBidi" w:cstheme="majorBidi"/>
          <w:color w:val="000000"/>
          <w:sz w:val="28"/>
          <w:szCs w:val="28"/>
          <w:rtl/>
          <w:lang w:bidi="ar-JO"/>
        </w:rPr>
        <w:t xml:space="preserve"> وتحقيق أقصى ربح ممكن</w:t>
      </w:r>
      <w:r w:rsidR="00B876B6">
        <w:rPr>
          <w:rFonts w:asciiTheme="majorBidi" w:hAnsiTheme="majorBidi" w:cstheme="majorBidi" w:hint="cs"/>
          <w:color w:val="000000"/>
          <w:sz w:val="28"/>
          <w:szCs w:val="28"/>
          <w:rtl/>
          <w:lang w:bidi="ar-JO"/>
        </w:rPr>
        <w:t>،</w:t>
      </w:r>
      <w:r w:rsidRPr="00B50BCB">
        <w:rPr>
          <w:rFonts w:asciiTheme="majorBidi" w:hAnsiTheme="majorBidi" w:cstheme="majorBidi"/>
          <w:color w:val="000000"/>
          <w:sz w:val="28"/>
          <w:szCs w:val="28"/>
          <w:rtl/>
          <w:lang w:bidi="ar-JO"/>
        </w:rPr>
        <w:t xml:space="preserve"> مقارنة بما يحصل عليه المنافسون. وعرفتها</w:t>
      </w:r>
      <w:r w:rsidR="002662E7" w:rsidRPr="00B50BCB">
        <w:rPr>
          <w:rFonts w:asciiTheme="majorBidi" w:hAnsiTheme="majorBidi" w:cstheme="majorBidi"/>
          <w:color w:val="000000"/>
          <w:sz w:val="28"/>
          <w:szCs w:val="28"/>
          <w:rtl/>
          <w:lang w:bidi="ar-JO"/>
        </w:rPr>
        <w:t xml:space="preserve"> محمد</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lang w:bidi="ar-JO"/>
        </w:rPr>
        <w:t>23:2013</w:t>
      </w:r>
      <w:r w:rsidRPr="00B50BCB">
        <w:rPr>
          <w:rFonts w:asciiTheme="majorBidi" w:hAnsiTheme="majorBidi" w:cstheme="majorBidi"/>
          <w:color w:val="000000"/>
          <w:sz w:val="28"/>
          <w:szCs w:val="28"/>
          <w:rtl/>
          <w:lang w:bidi="ar-JO"/>
        </w:rPr>
        <w:t xml:space="preserve">) بأنها "تفرد المنظمة في ممارسة نشاطاتها أو إحداها بأسلوب أكثر فاعلية عن منافسيها سواء ما كان متعلقاً بمواردها المختلفة أو موقعها أو حتى استراتيجيتها". وقد </w:t>
      </w:r>
      <w:r w:rsidRPr="00B50BCB">
        <w:rPr>
          <w:rFonts w:asciiTheme="majorBidi" w:hAnsiTheme="majorBidi" w:cstheme="majorBidi"/>
          <w:color w:val="000000" w:themeColor="text1"/>
          <w:sz w:val="28"/>
          <w:szCs w:val="28"/>
          <w:rtl/>
          <w:lang w:bidi="ar-JO"/>
        </w:rPr>
        <w:t>اختلفت آراء الباحثين حول المحاور الرئيسية التي ترتكز الميزة التنافسية عليها. ففي حين ترى</w:t>
      </w:r>
      <w:r w:rsidR="00544649" w:rsidRPr="00B50BCB">
        <w:rPr>
          <w:rFonts w:asciiTheme="majorBidi" w:hAnsiTheme="majorBidi" w:cstheme="majorBidi"/>
          <w:color w:val="000000" w:themeColor="text1"/>
          <w:sz w:val="28"/>
          <w:szCs w:val="28"/>
          <w:rtl/>
          <w:lang w:bidi="ar-JO"/>
        </w:rPr>
        <w:t xml:space="preserve"> محمد</w:t>
      </w:r>
      <w:r w:rsidRPr="00B50BCB">
        <w:rPr>
          <w:rFonts w:asciiTheme="majorBidi" w:hAnsiTheme="majorBidi" w:cstheme="majorBidi"/>
          <w:color w:val="000000" w:themeColor="text1"/>
          <w:sz w:val="28"/>
          <w:szCs w:val="28"/>
          <w:rtl/>
          <w:lang w:bidi="ar-JO"/>
        </w:rPr>
        <w:t xml:space="preserve"> (2013) أن هذه المحاور تتمثل في: الكلفة، والجودة، والمرونة، والسمعة، والسعر، والتصميم، والتميز، والإبداع، والاستجابة السريعة للعملاء، والتحالفات، والتكنولوجيا، والوقت، يرى</w:t>
      </w:r>
      <w:r w:rsidR="00544649" w:rsidRPr="00B50BCB">
        <w:rPr>
          <w:rFonts w:asciiTheme="majorBidi" w:hAnsiTheme="majorBidi" w:cstheme="majorBidi"/>
          <w:color w:val="000000" w:themeColor="text1"/>
          <w:sz w:val="28"/>
          <w:szCs w:val="28"/>
          <w:rtl/>
          <w:lang w:bidi="ar-JO"/>
        </w:rPr>
        <w:t xml:space="preserve"> </w:t>
      </w:r>
      <w:r w:rsidRPr="00B50BCB">
        <w:rPr>
          <w:rFonts w:asciiTheme="majorBidi" w:hAnsiTheme="majorBidi" w:cstheme="majorBidi"/>
          <w:color w:val="000000" w:themeColor="text1"/>
          <w:sz w:val="28"/>
          <w:szCs w:val="28"/>
          <w:rtl/>
          <w:lang w:bidi="ar-JO"/>
        </w:rPr>
        <w:t xml:space="preserve">حسون وآخرون </w:t>
      </w:r>
      <w:r w:rsidR="00544649" w:rsidRPr="00B50BCB">
        <w:rPr>
          <w:rFonts w:asciiTheme="majorBidi" w:hAnsiTheme="majorBidi" w:cstheme="majorBidi"/>
          <w:color w:val="000000" w:themeColor="text1"/>
          <w:sz w:val="28"/>
          <w:szCs w:val="28"/>
          <w:rtl/>
          <w:lang w:bidi="ar-JO"/>
        </w:rPr>
        <w:t xml:space="preserve">(2012) </w:t>
      </w:r>
      <w:r w:rsidRPr="00B50BCB">
        <w:rPr>
          <w:rFonts w:asciiTheme="majorBidi" w:hAnsiTheme="majorBidi" w:cstheme="majorBidi"/>
          <w:color w:val="000000" w:themeColor="text1"/>
          <w:sz w:val="28"/>
          <w:szCs w:val="28"/>
          <w:rtl/>
          <w:lang w:bidi="ar-JO"/>
        </w:rPr>
        <w:t>أن الميزة التنافسية تعتمد على أربعة محاور رئيسة هي: الكفاءة العالية، والجودة العالية، والابتكار العالي، والاستجابة السريعة للعملاء، وهي المحاور الأربعة التي تم اعتمادها كمتغير تابع في هذه الدراسة.</w:t>
      </w:r>
    </w:p>
    <w:p w14:paraId="4D8DFCB9" w14:textId="77777777" w:rsidR="0034471D" w:rsidRPr="00B50BCB" w:rsidRDefault="0034471D" w:rsidP="00501E81">
      <w:pPr>
        <w:pStyle w:val="ListParagraph"/>
        <w:spacing w:after="0"/>
        <w:ind w:left="0"/>
        <w:contextualSpacing w:val="0"/>
        <w:jc w:val="both"/>
        <w:rPr>
          <w:rFonts w:asciiTheme="majorBidi" w:hAnsiTheme="majorBidi" w:cstheme="majorBidi"/>
          <w:b/>
          <w:bCs/>
          <w:color w:val="000000"/>
          <w:sz w:val="28"/>
          <w:szCs w:val="28"/>
          <w:rtl/>
          <w:lang w:bidi="ar-JO"/>
        </w:rPr>
      </w:pPr>
      <w:r w:rsidRPr="00B50BCB">
        <w:rPr>
          <w:rFonts w:asciiTheme="majorBidi" w:hAnsiTheme="majorBidi" w:cstheme="majorBidi"/>
          <w:b/>
          <w:bCs/>
          <w:color w:val="000000"/>
          <w:sz w:val="28"/>
          <w:szCs w:val="28"/>
          <w:rtl/>
          <w:lang w:bidi="ar-JO"/>
        </w:rPr>
        <w:lastRenderedPageBreak/>
        <w:t>العلاقة بين المسؤولية المجتمعية والميزة التنافسية:</w:t>
      </w:r>
    </w:p>
    <w:p w14:paraId="5B251322" w14:textId="05F70816" w:rsidR="00501E81" w:rsidRPr="00B50BCB" w:rsidRDefault="00501E81" w:rsidP="004670A1">
      <w:pPr>
        <w:pStyle w:val="ListParagraph"/>
        <w:spacing w:after="0"/>
        <w:ind w:left="0"/>
        <w:contextualSpacing w:val="0"/>
        <w:jc w:val="both"/>
        <w:rPr>
          <w:rFonts w:asciiTheme="majorBidi" w:hAnsiTheme="majorBidi" w:cstheme="majorBidi"/>
          <w:color w:val="000000"/>
          <w:sz w:val="28"/>
          <w:szCs w:val="28"/>
          <w:rtl/>
          <w:lang w:bidi="ar-JO"/>
        </w:rPr>
      </w:pPr>
      <w:r w:rsidRPr="00B50BCB">
        <w:rPr>
          <w:rFonts w:asciiTheme="majorBidi" w:hAnsiTheme="majorBidi" w:cstheme="majorBidi"/>
          <w:color w:val="000000"/>
          <w:sz w:val="28"/>
          <w:szCs w:val="28"/>
          <w:rtl/>
          <w:lang w:bidi="ar-JO"/>
        </w:rPr>
        <w:t xml:space="preserve">يشير ياسين (2008) إلى وجود علاقة إيجابية بين تبني المسؤولية الاجتماعية ونمط المسؤولية الاقتصادي والاجتماعي والبيئي. ويؤكد </w:t>
      </w:r>
      <w:r w:rsidRPr="00B50BCB">
        <w:rPr>
          <w:rFonts w:asciiTheme="majorBidi" w:hAnsiTheme="majorBidi" w:cstheme="majorBidi"/>
          <w:color w:val="000000"/>
          <w:sz w:val="28"/>
          <w:szCs w:val="28"/>
          <w:rtl/>
        </w:rPr>
        <w:t>سعيد والبأو</w:t>
      </w:r>
      <w:r w:rsidR="00544649" w:rsidRPr="00B50BCB">
        <w:rPr>
          <w:rFonts w:asciiTheme="majorBidi" w:hAnsiTheme="majorBidi" w:cstheme="majorBidi"/>
          <w:color w:val="000000"/>
          <w:sz w:val="28"/>
          <w:szCs w:val="28"/>
          <w:rtl/>
        </w:rPr>
        <w:t>ي</w:t>
      </w:r>
      <w:r w:rsidRPr="00B50BCB">
        <w:rPr>
          <w:rFonts w:asciiTheme="majorBidi" w:hAnsiTheme="majorBidi" w:cstheme="majorBidi"/>
          <w:color w:val="000000"/>
          <w:sz w:val="28"/>
          <w:szCs w:val="28"/>
          <w:rtl/>
        </w:rPr>
        <w:t xml:space="preserve"> </w:t>
      </w:r>
      <w:r w:rsidR="00544649" w:rsidRPr="00B50BCB">
        <w:rPr>
          <w:rFonts w:asciiTheme="majorBidi" w:hAnsiTheme="majorBidi" w:cstheme="majorBidi"/>
          <w:color w:val="000000"/>
          <w:sz w:val="28"/>
          <w:szCs w:val="28"/>
          <w:rtl/>
        </w:rPr>
        <w:t>(2010)</w:t>
      </w:r>
      <w:r w:rsidRPr="00B50BCB">
        <w:rPr>
          <w:rFonts w:asciiTheme="majorBidi" w:hAnsiTheme="majorBidi" w:cstheme="majorBidi"/>
          <w:color w:val="000000"/>
          <w:sz w:val="28"/>
          <w:szCs w:val="28"/>
          <w:rtl/>
        </w:rPr>
        <w:t xml:space="preserve"> وجود دور إيجابي</w:t>
      </w:r>
      <w:r w:rsidRPr="00B50BCB">
        <w:rPr>
          <w:rFonts w:asciiTheme="majorBidi" w:hAnsiTheme="majorBidi" w:cstheme="majorBidi"/>
          <w:color w:val="000000"/>
          <w:sz w:val="28"/>
          <w:szCs w:val="28"/>
          <w:rtl/>
          <w:lang w:bidi="ar-JO"/>
        </w:rPr>
        <w:t xml:space="preserve"> لاستراتيجية المسؤولية المجتمعية الشاملة في بناء الميزة التنافسية المستدامة للشركة. أما دراسة</w:t>
      </w:r>
      <w:r w:rsidR="00544649" w:rsidRPr="00B50BCB">
        <w:rPr>
          <w:rFonts w:asciiTheme="majorBidi" w:hAnsiTheme="majorBidi" w:cstheme="majorBidi"/>
          <w:color w:val="000000"/>
          <w:sz w:val="28"/>
          <w:szCs w:val="28"/>
          <w:rtl/>
          <w:lang w:bidi="ar-JO"/>
        </w:rPr>
        <w:t xml:space="preserve"> </w:t>
      </w:r>
      <w:proofErr w:type="spellStart"/>
      <w:proofErr w:type="gramStart"/>
      <w:r w:rsidR="00544649" w:rsidRPr="00B50BCB">
        <w:rPr>
          <w:rFonts w:asciiTheme="majorBidi" w:hAnsiTheme="majorBidi" w:cstheme="majorBidi"/>
          <w:color w:val="000000"/>
          <w:sz w:val="28"/>
          <w:szCs w:val="28"/>
          <w:rtl/>
          <w:lang w:bidi="ar-JO"/>
        </w:rPr>
        <w:t>بيوروانتو</w:t>
      </w:r>
      <w:proofErr w:type="spellEnd"/>
      <w:r w:rsidR="00AD739B"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lang w:bidi="ar-JO"/>
        </w:rPr>
        <w:t>(</w:t>
      </w:r>
      <w:proofErr w:type="spellStart"/>
      <w:proofErr w:type="gramEnd"/>
      <w:r w:rsidRPr="00B50BCB">
        <w:rPr>
          <w:rFonts w:asciiTheme="majorBidi" w:hAnsiTheme="majorBidi" w:cstheme="majorBidi"/>
          <w:color w:val="000000"/>
          <w:sz w:val="28"/>
          <w:szCs w:val="28"/>
          <w:lang w:bidi="ar-JO"/>
        </w:rPr>
        <w:t>Purwanto</w:t>
      </w:r>
      <w:proofErr w:type="spellEnd"/>
      <w:r w:rsidRPr="00B50BCB">
        <w:rPr>
          <w:rFonts w:asciiTheme="majorBidi" w:hAnsiTheme="majorBidi" w:cstheme="majorBidi"/>
          <w:color w:val="000000"/>
          <w:sz w:val="28"/>
          <w:szCs w:val="28"/>
          <w:lang w:bidi="ar-JO"/>
        </w:rPr>
        <w:t>, 2010)</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rtl/>
        </w:rPr>
        <w:t>والتي هدفت</w:t>
      </w:r>
      <w:r w:rsidRPr="00B50BCB">
        <w:rPr>
          <w:rFonts w:asciiTheme="majorBidi" w:hAnsiTheme="majorBidi" w:cstheme="majorBidi"/>
          <w:color w:val="000000"/>
          <w:sz w:val="28"/>
          <w:szCs w:val="28"/>
          <w:rtl/>
          <w:lang w:bidi="ar-JO"/>
        </w:rPr>
        <w:t xml:space="preserve"> الى تقصي أثر أداء تقديم الخدمات </w:t>
      </w:r>
      <w:r w:rsidR="00715AA3">
        <w:rPr>
          <w:rFonts w:asciiTheme="majorBidi" w:hAnsiTheme="majorBidi" w:cstheme="majorBidi" w:hint="cs"/>
          <w:color w:val="000000"/>
          <w:sz w:val="28"/>
          <w:szCs w:val="28"/>
          <w:rtl/>
          <w:lang w:bidi="ar-JO"/>
        </w:rPr>
        <w:t>لدى</w:t>
      </w:r>
      <w:r w:rsidRPr="00B50BCB">
        <w:rPr>
          <w:rFonts w:asciiTheme="majorBidi" w:hAnsiTheme="majorBidi" w:cstheme="majorBidi"/>
          <w:color w:val="000000"/>
          <w:sz w:val="28"/>
          <w:szCs w:val="28"/>
          <w:rtl/>
          <w:lang w:bidi="ar-JO"/>
        </w:rPr>
        <w:t xml:space="preserve"> المستشفيات الخاصة في ماليزيا وممارسات المسؤولية المجتمعية في تحسين الصورة المؤسسية والميزة التنافسية، ومدى انعكاس ذلك على ثقة المرضى بالمستشفيات، فتشير إلى أن أداء المستشفيات في تقديم الخدمات للمرضى، وممارستها لأنشطة المسؤولية المجتمعية تؤدي إلى إحداث أثر إيجابي في تحسين الصورة الذهنية للمستشفيات وقدرتها على تحقيق الميزة التنافسية. وتشير دراسة</w:t>
      </w:r>
      <w:r w:rsidR="00544649" w:rsidRPr="00B50BCB">
        <w:rPr>
          <w:rFonts w:asciiTheme="majorBidi" w:hAnsiTheme="majorBidi" w:cstheme="majorBidi"/>
          <w:color w:val="000000"/>
          <w:sz w:val="28"/>
          <w:szCs w:val="28"/>
          <w:rtl/>
          <w:lang w:bidi="ar-JO"/>
        </w:rPr>
        <w:t xml:space="preserve"> عزام وآخرون</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lang w:bidi="ar-JO"/>
        </w:rPr>
        <w:t>(2010)</w:t>
      </w:r>
      <w:r w:rsidRPr="00B50BCB">
        <w:rPr>
          <w:rFonts w:asciiTheme="majorBidi" w:hAnsiTheme="majorBidi" w:cstheme="majorBidi"/>
          <w:color w:val="000000"/>
          <w:sz w:val="28"/>
          <w:szCs w:val="28"/>
          <w:rtl/>
          <w:lang w:bidi="ar-JO"/>
        </w:rPr>
        <w:t xml:space="preserve"> التي هدفت الى تحليل آثار تطبيق المسؤولية المجتمعية من قبل الشركات الصغيرة والمتوسطة في أنشطة وأداء الشركات في الباكستان إلى وجود العديد من المنافع </w:t>
      </w:r>
      <w:r w:rsidR="00B876B6">
        <w:rPr>
          <w:rFonts w:asciiTheme="majorBidi" w:hAnsiTheme="majorBidi" w:cstheme="majorBidi" w:hint="cs"/>
          <w:color w:val="000000"/>
          <w:sz w:val="28"/>
          <w:szCs w:val="28"/>
          <w:rtl/>
          <w:lang w:bidi="ar-JO"/>
        </w:rPr>
        <w:t>التي تنجم عن</w:t>
      </w:r>
      <w:r w:rsidRPr="00B50BCB">
        <w:rPr>
          <w:rFonts w:asciiTheme="majorBidi" w:hAnsiTheme="majorBidi" w:cstheme="majorBidi"/>
          <w:color w:val="000000"/>
          <w:sz w:val="28"/>
          <w:szCs w:val="28"/>
          <w:rtl/>
          <w:lang w:bidi="ar-JO"/>
        </w:rPr>
        <w:t xml:space="preserve"> تطبيق المسؤولية المجتمعية، ومنها تحسين صورة المنظمة</w:t>
      </w:r>
      <w:r w:rsidR="00B876B6">
        <w:rPr>
          <w:rFonts w:asciiTheme="majorBidi" w:hAnsiTheme="majorBidi" w:cstheme="majorBidi" w:hint="cs"/>
          <w:color w:val="000000"/>
          <w:sz w:val="28"/>
          <w:szCs w:val="28"/>
          <w:rtl/>
          <w:lang w:bidi="ar-JO"/>
        </w:rPr>
        <w:t xml:space="preserve"> وسمعتها</w:t>
      </w:r>
      <w:r w:rsidRPr="00B50BCB">
        <w:rPr>
          <w:rFonts w:asciiTheme="majorBidi" w:hAnsiTheme="majorBidi" w:cstheme="majorBidi"/>
          <w:color w:val="000000"/>
          <w:sz w:val="28"/>
          <w:szCs w:val="28"/>
          <w:rtl/>
          <w:lang w:bidi="ar-JO"/>
        </w:rPr>
        <w:t xml:space="preserve">، وتخفيض التكاليف، والتقليل من المخاطر التي تواجهها الشركة. كما أشارت الدراسة الى أن الدافع الرئيسي وراء تبني الشركات الباكستانية للمسؤولية المجتمعية يكمن في رغبتها أولاً </w:t>
      </w:r>
      <w:r w:rsidR="00715AA3">
        <w:rPr>
          <w:rFonts w:asciiTheme="majorBidi" w:hAnsiTheme="majorBidi" w:cstheme="majorBidi" w:hint="cs"/>
          <w:color w:val="000000"/>
          <w:sz w:val="28"/>
          <w:szCs w:val="28"/>
          <w:rtl/>
          <w:lang w:bidi="ar-JO"/>
        </w:rPr>
        <w:t xml:space="preserve">في </w:t>
      </w:r>
      <w:r w:rsidRPr="00B50BCB">
        <w:rPr>
          <w:rFonts w:asciiTheme="majorBidi" w:hAnsiTheme="majorBidi" w:cstheme="majorBidi"/>
          <w:color w:val="000000"/>
          <w:sz w:val="28"/>
          <w:szCs w:val="28"/>
          <w:rtl/>
          <w:lang w:bidi="ar-JO"/>
        </w:rPr>
        <w:t>تحسين مركز الشركة في المجتمع، ثم تحقيق بعض المنافع الاقتصادية، وتحسين البيئة، وزيادة دافعية الموظفين. أما دراسة</w:t>
      </w:r>
      <w:r w:rsidR="00775B5F" w:rsidRPr="00B50BCB">
        <w:rPr>
          <w:rFonts w:asciiTheme="majorBidi" w:hAnsiTheme="majorBidi" w:cstheme="majorBidi"/>
          <w:color w:val="000000"/>
          <w:sz w:val="28"/>
          <w:szCs w:val="28"/>
          <w:rtl/>
          <w:lang w:bidi="ar-JO"/>
        </w:rPr>
        <w:t xml:space="preserve"> وهيبة</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rtl/>
        </w:rPr>
        <w:t>2012) فقد</w:t>
      </w:r>
      <w:r w:rsidRPr="00B50BCB">
        <w:rPr>
          <w:rFonts w:asciiTheme="majorBidi" w:hAnsiTheme="majorBidi" w:cstheme="majorBidi"/>
          <w:b/>
          <w:bCs/>
          <w:color w:val="000000"/>
          <w:sz w:val="28"/>
          <w:szCs w:val="28"/>
          <w:rtl/>
        </w:rPr>
        <w:t xml:space="preserve"> </w:t>
      </w:r>
      <w:r w:rsidRPr="00B50BCB">
        <w:rPr>
          <w:rFonts w:asciiTheme="majorBidi" w:hAnsiTheme="majorBidi" w:cstheme="majorBidi"/>
          <w:color w:val="000000"/>
          <w:sz w:val="28"/>
          <w:szCs w:val="28"/>
          <w:rtl/>
          <w:lang w:bidi="ar-JO"/>
        </w:rPr>
        <w:t xml:space="preserve">هدفت الى التعريف بمفهوم المسؤولية المجتمعية للمؤسسات الاقتصادية والتعريف بمواصفة الآيزو26000 واستعراض الجهود الجزائرية في مجال تطبيق هذه المواصفة، علاوة على بيان أهم المعوقات التي تحد من انتشار تطبيق هذه المواصفة في القطاع الصناعي الجزائري. وقد اعتمدت الدراسة المنهج الوصفي. ومن خلال المسح المكتبي ومراجعة الأدبيات ذات الصلة، تبنت الدراسة التعريف الوارد في مواصفة الآيزو للمسؤولية المجتمعية باعتباره أكثر التعريفات شمولية، من حيث تركيزه على دور المنظمة في تحقيق التنمية المستدامة، والاستجابة لتطلعات أصحاب المصالح. وقد أشارت الدراسة الى الجهود الجزائرية المتواضعة في مجال تطبيق المواصفة التي بدأ العمل بها في مطلع عام 2011 في الجزائر. وتضيف الدراسة بشأن المعوقات التي تحد من انتشار تطبيق المواصفة في الجزائر أن من أهم هذه المعوقات: حداثة المواصفة نفسها والتي صدرت عام 2010، وارتباط المواصفة بالمسؤولية المجتمعية في ظل وجود عدد كبير من الشركات الصناعية التي لا تهتم بهذه القضية، وقلة وعي مديري الشركات بأهمية المواصفة، بالإضافة الى ضعف اهتمام المراكز الوطنية بنشر تبني هذه المواصفة. وحول أثر المسؤولية الاجتماعية في الميزة التنافسية </w:t>
      </w:r>
      <w:r w:rsidR="00715AA3">
        <w:rPr>
          <w:rFonts w:asciiTheme="majorBidi" w:hAnsiTheme="majorBidi" w:cstheme="majorBidi" w:hint="cs"/>
          <w:color w:val="000000"/>
          <w:sz w:val="28"/>
          <w:szCs w:val="28"/>
          <w:rtl/>
          <w:lang w:bidi="ar-JO"/>
        </w:rPr>
        <w:t>لدى</w:t>
      </w:r>
      <w:r w:rsidRPr="00B50BCB">
        <w:rPr>
          <w:rFonts w:asciiTheme="majorBidi" w:hAnsiTheme="majorBidi" w:cstheme="majorBidi"/>
          <w:color w:val="000000"/>
          <w:sz w:val="28"/>
          <w:szCs w:val="28"/>
          <w:rtl/>
          <w:lang w:bidi="ar-JO"/>
        </w:rPr>
        <w:t xml:space="preserve"> المؤسسات الصناعية، توصل بشير وعمار</w:t>
      </w:r>
      <w:r w:rsidR="00775B5F" w:rsidRPr="00B50BCB">
        <w:rPr>
          <w:rFonts w:asciiTheme="majorBidi" w:hAnsiTheme="majorBidi" w:cstheme="majorBidi"/>
          <w:color w:val="000000"/>
          <w:sz w:val="28"/>
          <w:szCs w:val="28"/>
          <w:rtl/>
          <w:lang w:bidi="ar-JO"/>
        </w:rPr>
        <w:t xml:space="preserve"> (2012)</w:t>
      </w:r>
      <w:r w:rsidRPr="00B50BCB">
        <w:rPr>
          <w:rFonts w:asciiTheme="majorBidi" w:hAnsiTheme="majorBidi" w:cstheme="majorBidi"/>
          <w:color w:val="000000"/>
          <w:sz w:val="28"/>
          <w:szCs w:val="28"/>
          <w:rtl/>
          <w:lang w:bidi="ar-JO"/>
        </w:rPr>
        <w:t xml:space="preserve"> إلى وجود علاقة إيجابية بين المسؤولية المجتمعية وتحقيق الميزة التنافسية. أما </w:t>
      </w:r>
      <w:r w:rsidRPr="00B50BCB">
        <w:rPr>
          <w:rFonts w:asciiTheme="majorBidi" w:hAnsiTheme="majorBidi" w:cstheme="majorBidi"/>
          <w:color w:val="000000"/>
          <w:sz w:val="28"/>
          <w:szCs w:val="28"/>
          <w:rtl/>
        </w:rPr>
        <w:t>دراسة</w:t>
      </w:r>
      <w:r w:rsidR="00775B5F" w:rsidRPr="00B50BCB">
        <w:rPr>
          <w:rFonts w:asciiTheme="majorBidi" w:hAnsiTheme="majorBidi" w:cstheme="majorBidi"/>
          <w:color w:val="000000"/>
          <w:sz w:val="28"/>
          <w:szCs w:val="28"/>
          <w:rtl/>
        </w:rPr>
        <w:t xml:space="preserve"> السكر </w:t>
      </w:r>
      <w:r w:rsidR="006102C2" w:rsidRPr="00B50BCB">
        <w:rPr>
          <w:rFonts w:asciiTheme="majorBidi" w:hAnsiTheme="majorBidi" w:cstheme="majorBidi" w:hint="cs"/>
          <w:color w:val="000000"/>
          <w:sz w:val="28"/>
          <w:szCs w:val="28"/>
          <w:rtl/>
        </w:rPr>
        <w:t>وآخر</w:t>
      </w:r>
      <w:r w:rsidR="006102C2">
        <w:rPr>
          <w:rFonts w:asciiTheme="majorBidi" w:hAnsiTheme="majorBidi" w:cstheme="majorBidi" w:hint="cs"/>
          <w:color w:val="000000"/>
          <w:sz w:val="28"/>
          <w:szCs w:val="28"/>
          <w:rtl/>
        </w:rPr>
        <w:t>ي</w:t>
      </w:r>
      <w:r w:rsidR="006102C2" w:rsidRPr="00B50BCB">
        <w:rPr>
          <w:rFonts w:asciiTheme="majorBidi" w:hAnsiTheme="majorBidi" w:cstheme="majorBidi" w:hint="cs"/>
          <w:color w:val="000000"/>
          <w:sz w:val="28"/>
          <w:szCs w:val="28"/>
          <w:rtl/>
        </w:rPr>
        <w:t xml:space="preserve">ن </w:t>
      </w:r>
      <w:r w:rsidR="006102C2" w:rsidRPr="00B50BCB">
        <w:rPr>
          <w:rFonts w:asciiTheme="majorBidi" w:hAnsiTheme="majorBidi" w:cstheme="majorBidi"/>
          <w:color w:val="000000"/>
          <w:sz w:val="28"/>
          <w:szCs w:val="28"/>
          <w:lang w:bidi="ar-JO"/>
        </w:rPr>
        <w:t>2013</w:t>
      </w:r>
      <w:r w:rsidRPr="00B50BCB">
        <w:rPr>
          <w:rFonts w:asciiTheme="majorBidi" w:hAnsiTheme="majorBidi" w:cstheme="majorBidi"/>
          <w:color w:val="000000"/>
          <w:sz w:val="28"/>
          <w:szCs w:val="28"/>
          <w:lang w:bidi="ar-JO"/>
        </w:rPr>
        <w:t>)</w:t>
      </w:r>
      <w:r w:rsidRPr="00B50BCB">
        <w:rPr>
          <w:rFonts w:asciiTheme="majorBidi" w:hAnsiTheme="majorBidi" w:cstheme="majorBidi"/>
          <w:color w:val="000000"/>
          <w:sz w:val="28"/>
          <w:szCs w:val="28"/>
          <w:rtl/>
          <w:lang w:bidi="ar-JO"/>
        </w:rPr>
        <w:t>)</w:t>
      </w:r>
      <w:r w:rsidRPr="00B50BCB">
        <w:rPr>
          <w:rFonts w:asciiTheme="majorBidi" w:hAnsiTheme="majorBidi" w:cstheme="majorBidi"/>
          <w:color w:val="000000"/>
          <w:sz w:val="28"/>
          <w:szCs w:val="28"/>
          <w:rtl/>
        </w:rPr>
        <w:t xml:space="preserve"> والتي </w:t>
      </w:r>
      <w:r w:rsidRPr="00B50BCB">
        <w:rPr>
          <w:rFonts w:asciiTheme="majorBidi" w:hAnsiTheme="majorBidi" w:cstheme="majorBidi"/>
          <w:color w:val="000000"/>
          <w:sz w:val="28"/>
          <w:szCs w:val="28"/>
          <w:rtl/>
          <w:lang w:bidi="ar-JO"/>
        </w:rPr>
        <w:t>هدفت الى التعرف على أثر المسؤولية المجتمعية في تحقيق الميزة التنافسية من وجهة نظر مديري ال</w:t>
      </w:r>
      <w:r w:rsidR="00DB2649">
        <w:rPr>
          <w:rFonts w:asciiTheme="majorBidi" w:hAnsiTheme="majorBidi" w:cstheme="majorBidi"/>
          <w:color w:val="000000"/>
          <w:sz w:val="28"/>
          <w:szCs w:val="28"/>
          <w:rtl/>
          <w:lang w:bidi="ar-JO"/>
        </w:rPr>
        <w:t>إدارة</w:t>
      </w:r>
      <w:r w:rsidRPr="00B50BCB">
        <w:rPr>
          <w:rFonts w:asciiTheme="majorBidi" w:hAnsiTheme="majorBidi" w:cstheme="majorBidi"/>
          <w:color w:val="000000"/>
          <w:sz w:val="28"/>
          <w:szCs w:val="28"/>
          <w:rtl/>
          <w:lang w:bidi="ar-JO"/>
        </w:rPr>
        <w:t xml:space="preserve"> العليا في </w:t>
      </w:r>
      <w:r w:rsidRPr="00B50BCB">
        <w:rPr>
          <w:rFonts w:asciiTheme="majorBidi" w:hAnsiTheme="majorBidi" w:cstheme="majorBidi"/>
          <w:color w:val="000000"/>
          <w:sz w:val="28"/>
          <w:szCs w:val="28"/>
          <w:lang w:bidi="ar-JO"/>
        </w:rPr>
        <w:t>(44)</w:t>
      </w:r>
      <w:r w:rsidRPr="00B50BCB">
        <w:rPr>
          <w:rFonts w:asciiTheme="majorBidi" w:hAnsiTheme="majorBidi" w:cstheme="majorBidi"/>
          <w:color w:val="000000"/>
          <w:sz w:val="28"/>
          <w:szCs w:val="28"/>
          <w:rtl/>
          <w:lang w:bidi="ar-JO"/>
        </w:rPr>
        <w:t xml:space="preserve"> مستشفى من المستشفيات العامة والخاصة في الأردن، فقد توصلت الى نتيجة مفادها وجود أثر ذي دلالة إحصائية للمسؤولية الاجتماعية ممثلة بثلاثة أبعاد (المسؤولية تجاه البيئة، والمسؤولية تجاه العملاء، والمسؤولية تجاه المجتمع المحلي) في تحقيق الميزة التنافسية </w:t>
      </w:r>
      <w:r w:rsidR="00715AA3">
        <w:rPr>
          <w:rFonts w:asciiTheme="majorBidi" w:hAnsiTheme="majorBidi" w:cstheme="majorBidi" w:hint="cs"/>
          <w:color w:val="000000"/>
          <w:sz w:val="28"/>
          <w:szCs w:val="28"/>
          <w:rtl/>
          <w:lang w:bidi="ar-JO"/>
        </w:rPr>
        <w:t>لدى</w:t>
      </w:r>
      <w:r w:rsidRPr="00B50BCB">
        <w:rPr>
          <w:rFonts w:asciiTheme="majorBidi" w:hAnsiTheme="majorBidi" w:cstheme="majorBidi"/>
          <w:color w:val="000000"/>
          <w:sz w:val="28"/>
          <w:szCs w:val="28"/>
          <w:rtl/>
          <w:lang w:bidi="ar-JO"/>
        </w:rPr>
        <w:t xml:space="preserve"> المستشفيات ممثلة بثلاثة محاور هي (تخفيض التكاليف، والابتكار، والتجديد). كذلك، فإن </w:t>
      </w:r>
      <w:r w:rsidRPr="00B50BCB">
        <w:rPr>
          <w:rFonts w:asciiTheme="majorBidi" w:hAnsiTheme="majorBidi" w:cstheme="majorBidi"/>
          <w:color w:val="000000"/>
          <w:sz w:val="28"/>
          <w:szCs w:val="28"/>
          <w:rtl/>
        </w:rPr>
        <w:t>دراسة</w:t>
      </w:r>
      <w:r w:rsidRPr="00B50BCB">
        <w:rPr>
          <w:rFonts w:asciiTheme="majorBidi" w:hAnsiTheme="majorBidi" w:cstheme="majorBidi"/>
          <w:color w:val="000000"/>
          <w:sz w:val="28"/>
          <w:szCs w:val="28"/>
          <w:lang w:bidi="ar-JO"/>
        </w:rPr>
        <w:t xml:space="preserve"> </w:t>
      </w:r>
      <w:r w:rsidR="00775B5F" w:rsidRPr="00B50BCB">
        <w:rPr>
          <w:rFonts w:asciiTheme="majorBidi" w:hAnsiTheme="majorBidi" w:cstheme="majorBidi"/>
          <w:color w:val="000000"/>
          <w:sz w:val="28"/>
          <w:szCs w:val="28"/>
          <w:rtl/>
          <w:lang w:bidi="ar-JO"/>
        </w:rPr>
        <w:t>دياب (2013)</w:t>
      </w:r>
      <w:r w:rsidR="004670A1" w:rsidRPr="00B50BCB">
        <w:rPr>
          <w:rFonts w:asciiTheme="majorBidi" w:hAnsiTheme="majorBidi" w:cstheme="majorBidi"/>
          <w:color w:val="000000"/>
          <w:sz w:val="28"/>
          <w:szCs w:val="28"/>
          <w:lang w:bidi="ar-JO"/>
        </w:rPr>
        <w:t xml:space="preserve"> </w:t>
      </w:r>
      <w:r w:rsidRPr="00B50BCB">
        <w:rPr>
          <w:rFonts w:asciiTheme="majorBidi" w:hAnsiTheme="majorBidi" w:cstheme="majorBidi"/>
          <w:color w:val="000000"/>
          <w:sz w:val="28"/>
          <w:szCs w:val="28"/>
          <w:rtl/>
          <w:lang w:bidi="ar-JO"/>
        </w:rPr>
        <w:t xml:space="preserve">توصلت الى أن كافة المستشفيات الأردنية الخاصة تستخدم الأبعاد التنافسية لتحقيق الميزة التنافسية، وأن المستشفيات الخاصة تستخدم الأبعاد التنافسية بدرجة متفاوتة ضمن الترتيب التالي: الكلفة، الجودة، المرونة، ثم الاستجابة السريعة. كما أن </w:t>
      </w:r>
      <w:r w:rsidRPr="00B50BCB">
        <w:rPr>
          <w:rFonts w:asciiTheme="majorBidi" w:hAnsiTheme="majorBidi" w:cstheme="majorBidi"/>
          <w:color w:val="000000"/>
          <w:sz w:val="28"/>
          <w:szCs w:val="28"/>
          <w:rtl/>
        </w:rPr>
        <w:t>دراسة</w:t>
      </w:r>
      <w:r w:rsidR="00775B5F" w:rsidRPr="00B50BCB">
        <w:rPr>
          <w:rFonts w:asciiTheme="majorBidi" w:hAnsiTheme="majorBidi" w:cstheme="majorBidi"/>
          <w:color w:val="000000"/>
          <w:sz w:val="28"/>
          <w:szCs w:val="28"/>
          <w:rtl/>
        </w:rPr>
        <w:t xml:space="preserve"> القريوتي وآخر</w:t>
      </w:r>
      <w:r w:rsidR="00B876B6">
        <w:rPr>
          <w:rFonts w:asciiTheme="majorBidi" w:hAnsiTheme="majorBidi" w:cstheme="majorBidi" w:hint="cs"/>
          <w:color w:val="000000"/>
          <w:sz w:val="28"/>
          <w:szCs w:val="28"/>
          <w:rtl/>
        </w:rPr>
        <w:t>ي</w:t>
      </w:r>
      <w:r w:rsidR="00775B5F" w:rsidRPr="00B50BCB">
        <w:rPr>
          <w:rFonts w:asciiTheme="majorBidi" w:hAnsiTheme="majorBidi" w:cstheme="majorBidi"/>
          <w:color w:val="000000"/>
          <w:sz w:val="28"/>
          <w:szCs w:val="28"/>
          <w:rtl/>
        </w:rPr>
        <w:t>ن (2014)</w:t>
      </w:r>
      <w:r w:rsidRPr="00B50BCB">
        <w:rPr>
          <w:rFonts w:asciiTheme="majorBidi" w:hAnsiTheme="majorBidi" w:cstheme="majorBidi"/>
          <w:color w:val="000000"/>
          <w:sz w:val="28"/>
          <w:szCs w:val="28"/>
          <w:rtl/>
        </w:rPr>
        <w:t xml:space="preserve"> توصلت إلى</w:t>
      </w:r>
      <w:r w:rsidRPr="00B50BCB">
        <w:rPr>
          <w:rFonts w:asciiTheme="majorBidi" w:hAnsiTheme="majorBidi" w:cstheme="majorBidi"/>
          <w:color w:val="000000"/>
          <w:sz w:val="28"/>
          <w:szCs w:val="28"/>
          <w:rtl/>
          <w:lang w:bidi="ar-JO"/>
        </w:rPr>
        <w:t xml:space="preserve"> أن المسؤولية الاجتماعية بكافة أبعادها تلعب دوراً إيجابيا في تحقيق الميزة التنافسية في شركة زين للاتصالات. وفي دراسة أجراها</w:t>
      </w:r>
      <w:r w:rsidR="00775B5F" w:rsidRPr="00B50BCB">
        <w:rPr>
          <w:rFonts w:asciiTheme="majorBidi" w:hAnsiTheme="majorBidi" w:cstheme="majorBidi"/>
          <w:color w:val="000000"/>
          <w:sz w:val="28"/>
          <w:szCs w:val="28"/>
          <w:rtl/>
          <w:lang w:bidi="ar-JO"/>
        </w:rPr>
        <w:t xml:space="preserve"> </w:t>
      </w:r>
      <w:proofErr w:type="spellStart"/>
      <w:r w:rsidR="00775B5F" w:rsidRPr="00B50BCB">
        <w:rPr>
          <w:rFonts w:asciiTheme="majorBidi" w:hAnsiTheme="majorBidi" w:cstheme="majorBidi"/>
          <w:color w:val="000000"/>
          <w:sz w:val="28"/>
          <w:szCs w:val="28"/>
          <w:rtl/>
          <w:lang w:bidi="ar-JO"/>
        </w:rPr>
        <w:t>الغريحي</w:t>
      </w:r>
      <w:proofErr w:type="spellEnd"/>
      <w:r w:rsidR="00775B5F" w:rsidRPr="00B50BCB">
        <w:rPr>
          <w:rFonts w:asciiTheme="majorBidi" w:hAnsiTheme="majorBidi" w:cstheme="majorBidi"/>
          <w:color w:val="000000"/>
          <w:sz w:val="28"/>
          <w:szCs w:val="28"/>
          <w:rtl/>
          <w:lang w:bidi="ar-JO"/>
        </w:rPr>
        <w:t xml:space="preserve"> </w:t>
      </w:r>
      <w:r w:rsidR="006102C2" w:rsidRPr="00B50BCB">
        <w:rPr>
          <w:rFonts w:asciiTheme="majorBidi" w:hAnsiTheme="majorBidi" w:cstheme="majorBidi" w:hint="cs"/>
          <w:color w:val="000000"/>
          <w:sz w:val="28"/>
          <w:szCs w:val="28"/>
          <w:rtl/>
          <w:lang w:bidi="ar-JO"/>
        </w:rPr>
        <w:t>وآخرون (</w:t>
      </w:r>
      <w:r w:rsidRPr="00B50BCB">
        <w:rPr>
          <w:rFonts w:asciiTheme="majorBidi" w:hAnsiTheme="majorBidi" w:cstheme="majorBidi"/>
          <w:color w:val="000000"/>
          <w:sz w:val="28"/>
          <w:szCs w:val="28"/>
          <w:lang w:bidi="ar-JO"/>
        </w:rPr>
        <w:t>El-</w:t>
      </w:r>
      <w:proofErr w:type="spellStart"/>
      <w:r w:rsidRPr="00B50BCB">
        <w:rPr>
          <w:rFonts w:asciiTheme="majorBidi" w:hAnsiTheme="majorBidi" w:cstheme="majorBidi"/>
          <w:color w:val="000000"/>
          <w:sz w:val="28"/>
          <w:szCs w:val="28"/>
          <w:lang w:bidi="ar-JO"/>
        </w:rPr>
        <w:t>Garaihy</w:t>
      </w:r>
      <w:proofErr w:type="spellEnd"/>
      <w:r w:rsidRPr="00B50BCB">
        <w:rPr>
          <w:rFonts w:asciiTheme="majorBidi" w:hAnsiTheme="majorBidi" w:cstheme="majorBidi"/>
          <w:color w:val="000000"/>
          <w:sz w:val="28"/>
          <w:szCs w:val="28"/>
          <w:lang w:bidi="ar-JO"/>
        </w:rPr>
        <w:t xml:space="preserve"> et. </w:t>
      </w:r>
      <w:r w:rsidR="004670A1" w:rsidRPr="00B50BCB">
        <w:rPr>
          <w:rFonts w:asciiTheme="majorBidi" w:hAnsiTheme="majorBidi" w:cstheme="majorBidi"/>
          <w:color w:val="000000"/>
          <w:sz w:val="28"/>
          <w:szCs w:val="28"/>
          <w:lang w:bidi="ar-JO"/>
        </w:rPr>
        <w:t>a</w:t>
      </w:r>
      <w:r w:rsidRPr="00B50BCB">
        <w:rPr>
          <w:rFonts w:asciiTheme="majorBidi" w:hAnsiTheme="majorBidi" w:cstheme="majorBidi"/>
          <w:color w:val="000000"/>
          <w:sz w:val="28"/>
          <w:szCs w:val="28"/>
          <w:lang w:bidi="ar-JO"/>
        </w:rPr>
        <w:t>l., 2014)</w:t>
      </w:r>
      <w:r w:rsidRPr="00B50BCB">
        <w:rPr>
          <w:rFonts w:asciiTheme="majorBidi" w:hAnsiTheme="majorBidi" w:cstheme="majorBidi"/>
          <w:color w:val="000000"/>
          <w:sz w:val="28"/>
          <w:szCs w:val="28"/>
          <w:rtl/>
        </w:rPr>
        <w:t xml:space="preserve"> و</w:t>
      </w:r>
      <w:r w:rsidRPr="00B50BCB">
        <w:rPr>
          <w:rFonts w:asciiTheme="majorBidi" w:hAnsiTheme="majorBidi" w:cstheme="majorBidi"/>
          <w:color w:val="000000"/>
          <w:sz w:val="28"/>
          <w:szCs w:val="28"/>
          <w:rtl/>
          <w:lang w:bidi="ar-JO"/>
        </w:rPr>
        <w:t xml:space="preserve">هدفت الى </w:t>
      </w:r>
      <w:r w:rsidRPr="00B50BCB">
        <w:rPr>
          <w:rFonts w:asciiTheme="majorBidi" w:hAnsiTheme="majorBidi" w:cstheme="majorBidi"/>
          <w:color w:val="000000"/>
          <w:sz w:val="28"/>
          <w:szCs w:val="28"/>
          <w:rtl/>
          <w:lang w:bidi="ar-JO"/>
        </w:rPr>
        <w:lastRenderedPageBreak/>
        <w:t xml:space="preserve">التعرف على الدور الوسيط لرضا العملاء والسمعة التنظيمية في قياس أثر ممارسات المسؤولية المجتمعية في الميزة التنافسية، تبين وجود أثر إيجابي لممارسات المسؤولية المجتمعية في تحقيق الميزة التنافسية. </w:t>
      </w:r>
      <w:r w:rsidRPr="00B50BCB">
        <w:rPr>
          <w:rFonts w:asciiTheme="majorBidi" w:hAnsiTheme="majorBidi" w:cstheme="majorBidi"/>
          <w:color w:val="000000"/>
          <w:sz w:val="28"/>
          <w:szCs w:val="28"/>
          <w:rtl/>
        </w:rPr>
        <w:t>وفي دراسة أجراه</w:t>
      </w:r>
      <w:r w:rsidR="00775B5F" w:rsidRPr="00B50BCB">
        <w:rPr>
          <w:rFonts w:asciiTheme="majorBidi" w:hAnsiTheme="majorBidi" w:cstheme="majorBidi"/>
          <w:color w:val="000000"/>
          <w:sz w:val="28"/>
          <w:szCs w:val="28"/>
          <w:rtl/>
        </w:rPr>
        <w:t xml:space="preserve">ا </w:t>
      </w:r>
      <w:proofErr w:type="spellStart"/>
      <w:r w:rsidR="00775B5F" w:rsidRPr="00B50BCB">
        <w:rPr>
          <w:rFonts w:asciiTheme="majorBidi" w:hAnsiTheme="majorBidi" w:cstheme="majorBidi"/>
          <w:color w:val="000000"/>
          <w:sz w:val="28"/>
          <w:szCs w:val="28"/>
          <w:rtl/>
        </w:rPr>
        <w:t>فيلاسكو</w:t>
      </w:r>
      <w:proofErr w:type="spellEnd"/>
      <w:r w:rsidR="00775B5F" w:rsidRPr="00B50BCB">
        <w:rPr>
          <w:rFonts w:asciiTheme="majorBidi" w:hAnsiTheme="majorBidi" w:cstheme="majorBidi"/>
          <w:color w:val="000000"/>
          <w:sz w:val="28"/>
          <w:szCs w:val="28"/>
          <w:rtl/>
        </w:rPr>
        <w:t xml:space="preserve"> وآخرون</w:t>
      </w:r>
      <w:r w:rsidRPr="00B50BCB">
        <w:rPr>
          <w:rFonts w:asciiTheme="majorBidi" w:hAnsiTheme="majorBidi" w:cstheme="majorBidi"/>
          <w:color w:val="000000"/>
          <w:sz w:val="28"/>
          <w:szCs w:val="28"/>
          <w:rtl/>
        </w:rPr>
        <w:t xml:space="preserve"> </w:t>
      </w:r>
      <w:r w:rsidRPr="00B50BCB">
        <w:rPr>
          <w:rFonts w:asciiTheme="majorBidi" w:hAnsiTheme="majorBidi" w:cstheme="majorBidi"/>
          <w:color w:val="000000"/>
          <w:sz w:val="28"/>
          <w:szCs w:val="28"/>
          <w:lang w:bidi="ar-JO"/>
        </w:rPr>
        <w:t>Velasco et, al., 2014)</w:t>
      </w:r>
      <w:r w:rsidRPr="00B50BCB">
        <w:rPr>
          <w:rFonts w:asciiTheme="majorBidi" w:hAnsiTheme="majorBidi" w:cstheme="majorBidi"/>
          <w:color w:val="000000"/>
          <w:sz w:val="28"/>
          <w:szCs w:val="28"/>
          <w:rtl/>
          <w:lang w:bidi="ar-JO"/>
        </w:rPr>
        <w:t>) وهدفت الى التعرف على المنافع المترتبة على تطبيق سياسات المسؤولية المجتمعية، بالإضافة الى دافع المنظمات في تبني المسؤولية المجتمعية تبين أن أهم منافع تطبيق المسؤولية المجتمعية تتمثل في: تحسين العلاقة مع الموظفين، وتحسين الإنتاجية، وتقليل الضغوطات الخارجية والداخلية على المنظمة. وأوصت الدراسة بضرورة الاهتمام بسياسات المسؤولية المجتمعية لأنها تؤثر في العائد على الاستثمار على المدى الطويل. وتوصل</w:t>
      </w:r>
      <w:r w:rsidR="00775B5F" w:rsidRPr="00B50BCB">
        <w:rPr>
          <w:rFonts w:asciiTheme="majorBidi" w:hAnsiTheme="majorBidi" w:cstheme="majorBidi"/>
          <w:color w:val="000000"/>
          <w:sz w:val="28"/>
          <w:szCs w:val="28"/>
          <w:rtl/>
          <w:lang w:bidi="ar-JO"/>
        </w:rPr>
        <w:t xml:space="preserve"> </w:t>
      </w:r>
      <w:r w:rsidR="00775B5F" w:rsidRPr="0098179F">
        <w:rPr>
          <w:rFonts w:asciiTheme="majorBidi" w:hAnsiTheme="majorBidi" w:cstheme="majorBidi"/>
          <w:color w:val="000000"/>
          <w:sz w:val="28"/>
          <w:szCs w:val="28"/>
          <w:lang w:bidi="ar-JO"/>
        </w:rPr>
        <w:t>Dhan</w:t>
      </w:r>
      <w:r w:rsidR="00383338" w:rsidRPr="0098179F">
        <w:rPr>
          <w:rFonts w:asciiTheme="majorBidi" w:hAnsiTheme="majorBidi" w:cstheme="majorBidi"/>
          <w:color w:val="000000"/>
          <w:sz w:val="28"/>
          <w:szCs w:val="28"/>
          <w:lang w:bidi="ar-JO"/>
        </w:rPr>
        <w:t>e</w:t>
      </w:r>
      <w:r w:rsidR="00775B5F" w:rsidRPr="0098179F">
        <w:rPr>
          <w:rFonts w:asciiTheme="majorBidi" w:hAnsiTheme="majorBidi" w:cstheme="majorBidi"/>
          <w:color w:val="000000"/>
          <w:sz w:val="28"/>
          <w:szCs w:val="28"/>
          <w:lang w:bidi="ar-JO"/>
        </w:rPr>
        <w:t>sh</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lang w:bidi="ar-JO"/>
        </w:rPr>
        <w:t>2015)</w:t>
      </w:r>
      <w:r w:rsidRPr="00B50BCB">
        <w:rPr>
          <w:rFonts w:asciiTheme="majorBidi" w:hAnsiTheme="majorBidi" w:cstheme="majorBidi"/>
          <w:color w:val="000000"/>
          <w:sz w:val="28"/>
          <w:szCs w:val="28"/>
          <w:rtl/>
          <w:lang w:bidi="ar-JO"/>
        </w:rPr>
        <w:t xml:space="preserve">) </w:t>
      </w:r>
      <w:r w:rsidRPr="00B50BCB">
        <w:rPr>
          <w:rFonts w:asciiTheme="majorBidi" w:hAnsiTheme="majorBidi" w:cstheme="majorBidi"/>
          <w:color w:val="000000"/>
          <w:sz w:val="28"/>
          <w:szCs w:val="28"/>
          <w:rtl/>
        </w:rPr>
        <w:t xml:space="preserve">في دراسته التي هدفت </w:t>
      </w:r>
      <w:r w:rsidRPr="00B50BCB">
        <w:rPr>
          <w:rFonts w:asciiTheme="majorBidi" w:hAnsiTheme="majorBidi" w:cstheme="majorBidi"/>
          <w:color w:val="000000"/>
          <w:sz w:val="28"/>
          <w:szCs w:val="28"/>
          <w:rtl/>
          <w:lang w:bidi="ar-JO"/>
        </w:rPr>
        <w:t>الى التعرف على أهم دوافع تبني المسؤولية المجتمعية من قبل الشركات الصناعية والخدمية في الهند إلى وجود اهتمام كبير لدى أفراد عينة الدراسة بقضايا المسؤولية المجتمعية في مجالات عدة على رأسها التعليم، وعمالة الأطفال، بالإضافة الى برامج العيش الكريم للمواطنين. كما بيّنت النتائج وجود دافعين رئيسيين وراء اهتمام الشركات الهندية الكبرى بالمسؤولية المجتمعية هما: الدافع الأخلاقي والدافع الاقتصادي.</w:t>
      </w:r>
    </w:p>
    <w:p w14:paraId="385BD598" w14:textId="77777777" w:rsidR="00501E81" w:rsidRPr="00B50BCB" w:rsidRDefault="00501E81" w:rsidP="00501E81">
      <w:pPr>
        <w:pStyle w:val="ListParagraph"/>
        <w:spacing w:after="0"/>
        <w:ind w:left="0"/>
        <w:contextualSpacing w:val="0"/>
        <w:jc w:val="both"/>
        <w:rPr>
          <w:rFonts w:asciiTheme="majorBidi" w:hAnsiTheme="majorBidi" w:cstheme="majorBidi"/>
          <w:color w:val="000000"/>
          <w:sz w:val="28"/>
          <w:szCs w:val="28"/>
          <w:rtl/>
          <w:lang w:bidi="ar-JO"/>
        </w:rPr>
      </w:pPr>
    </w:p>
    <w:p w14:paraId="361E04AE" w14:textId="77777777" w:rsidR="00501E81" w:rsidRPr="00B50BCB" w:rsidRDefault="00501E81" w:rsidP="00501E81">
      <w:pPr>
        <w:pStyle w:val="ListParagraph"/>
        <w:spacing w:after="0"/>
        <w:ind w:left="0"/>
        <w:contextualSpacing w:val="0"/>
        <w:jc w:val="both"/>
        <w:rPr>
          <w:rFonts w:asciiTheme="majorBidi" w:hAnsiTheme="majorBidi" w:cstheme="majorBidi"/>
          <w:bCs/>
          <w:color w:val="000000"/>
          <w:sz w:val="28"/>
          <w:szCs w:val="28"/>
          <w:rtl/>
          <w:lang w:bidi="ar-JO"/>
        </w:rPr>
      </w:pPr>
      <w:r w:rsidRPr="00B50BCB">
        <w:rPr>
          <w:rFonts w:asciiTheme="majorBidi" w:hAnsiTheme="majorBidi" w:cstheme="majorBidi"/>
          <w:bCs/>
          <w:color w:val="000000"/>
          <w:sz w:val="28"/>
          <w:szCs w:val="28"/>
          <w:rtl/>
          <w:lang w:bidi="ar-JO"/>
        </w:rPr>
        <w:t>مشكلة الدراسة وأسئلتها</w:t>
      </w:r>
    </w:p>
    <w:p w14:paraId="7B19B4DE" w14:textId="2B669A59" w:rsidR="00775B5F" w:rsidRPr="00B50BCB" w:rsidRDefault="00501E81" w:rsidP="00E5499D">
      <w:pPr>
        <w:pStyle w:val="ListParagraph"/>
        <w:spacing w:after="0"/>
        <w:ind w:left="0"/>
        <w:contextualSpacing w:val="0"/>
        <w:jc w:val="both"/>
        <w:rPr>
          <w:rFonts w:asciiTheme="majorBidi" w:hAnsiTheme="majorBidi" w:cstheme="majorBidi"/>
          <w:color w:val="000000"/>
          <w:sz w:val="28"/>
          <w:szCs w:val="28"/>
          <w:rtl/>
          <w:lang w:bidi="ar-JO"/>
        </w:rPr>
      </w:pPr>
      <w:r w:rsidRPr="00B50BCB">
        <w:rPr>
          <w:rFonts w:asciiTheme="majorBidi" w:hAnsiTheme="majorBidi" w:cstheme="majorBidi"/>
          <w:color w:val="000000"/>
          <w:sz w:val="28"/>
          <w:szCs w:val="28"/>
          <w:rtl/>
          <w:lang w:bidi="ar-JO"/>
        </w:rPr>
        <w:t xml:space="preserve">تعد المسؤولية المجتمعية واحدة من </w:t>
      </w:r>
      <w:r w:rsidR="00B876B6">
        <w:rPr>
          <w:rFonts w:asciiTheme="majorBidi" w:hAnsiTheme="majorBidi" w:cstheme="majorBidi" w:hint="cs"/>
          <w:color w:val="000000"/>
          <w:sz w:val="28"/>
          <w:szCs w:val="28"/>
          <w:rtl/>
          <w:lang w:bidi="ar-JO"/>
        </w:rPr>
        <w:t xml:space="preserve">بين </w:t>
      </w:r>
      <w:r w:rsidRPr="00B50BCB">
        <w:rPr>
          <w:rFonts w:asciiTheme="majorBidi" w:hAnsiTheme="majorBidi" w:cstheme="majorBidi"/>
          <w:color w:val="000000"/>
          <w:sz w:val="28"/>
          <w:szCs w:val="28"/>
          <w:rtl/>
          <w:lang w:bidi="ar-JO"/>
        </w:rPr>
        <w:t>أهم القضايا البحثية التي اهتم بها الباحثون على الصعيد العالمي (</w:t>
      </w:r>
      <w:proofErr w:type="spellStart"/>
      <w:r w:rsidRPr="00B50BCB">
        <w:rPr>
          <w:rFonts w:asciiTheme="majorBidi" w:hAnsiTheme="majorBidi" w:cstheme="majorBidi"/>
          <w:color w:val="000000"/>
          <w:sz w:val="28"/>
          <w:szCs w:val="28"/>
          <w:lang w:bidi="ar-JO"/>
        </w:rPr>
        <w:t>Katavic</w:t>
      </w:r>
      <w:proofErr w:type="spellEnd"/>
      <w:r w:rsidRPr="00B50BCB">
        <w:rPr>
          <w:rFonts w:asciiTheme="majorBidi" w:hAnsiTheme="majorBidi" w:cstheme="majorBidi"/>
          <w:color w:val="000000"/>
          <w:sz w:val="28"/>
          <w:szCs w:val="28"/>
          <w:lang w:bidi="ar-JO"/>
        </w:rPr>
        <w:t>, 2014; Pérez, 2014; Gharaee et. al., 2013</w:t>
      </w:r>
      <w:r w:rsidRPr="00B50BCB">
        <w:rPr>
          <w:rFonts w:asciiTheme="majorBidi" w:hAnsiTheme="majorBidi" w:cstheme="majorBidi"/>
          <w:color w:val="000000"/>
          <w:sz w:val="28"/>
          <w:szCs w:val="28"/>
          <w:rtl/>
          <w:lang w:bidi="ar-JO"/>
        </w:rPr>
        <w:t>). كما أولت المنظمات هذا الموضوع عناية كبيرة تبعاً للدور الإيجابي الذي تلعبه المسؤولية المجتمعية والمزايا المترتبة عليها بالنسبة للمنظمة نفسها والمجتمع والدولة. إلا أن اهتمام الباحثين والمنظمات على الصعيد المحلي ما زال في بدايته. وفي ظل صدور مواصفة الآيزو الدولية 26000 الخاصة بالمسؤولية المجتمعية، فان هنالك حاجة لدراسة ما ورد في المواصفة من أبعاد</w:t>
      </w:r>
      <w:r w:rsidR="00B876B6">
        <w:rPr>
          <w:rFonts w:asciiTheme="majorBidi" w:hAnsiTheme="majorBidi" w:cstheme="majorBidi" w:hint="cs"/>
          <w:color w:val="000000"/>
          <w:sz w:val="28"/>
          <w:szCs w:val="28"/>
          <w:rtl/>
          <w:lang w:bidi="ar-JO"/>
        </w:rPr>
        <w:t>،</w:t>
      </w:r>
      <w:r w:rsidRPr="00B50BCB">
        <w:rPr>
          <w:rFonts w:asciiTheme="majorBidi" w:hAnsiTheme="majorBidi" w:cstheme="majorBidi"/>
          <w:color w:val="000000"/>
          <w:sz w:val="28"/>
          <w:szCs w:val="28"/>
          <w:rtl/>
          <w:lang w:bidi="ar-JO"/>
        </w:rPr>
        <w:t xml:space="preserve"> والتحقق من أثرها </w:t>
      </w:r>
      <w:r w:rsidR="00B876B6">
        <w:rPr>
          <w:rFonts w:asciiTheme="majorBidi" w:hAnsiTheme="majorBidi" w:cstheme="majorBidi" w:hint="cs"/>
          <w:color w:val="000000"/>
          <w:sz w:val="28"/>
          <w:szCs w:val="28"/>
          <w:rtl/>
          <w:lang w:bidi="ar-JO"/>
        </w:rPr>
        <w:t>في</w:t>
      </w:r>
      <w:r w:rsidRPr="00B50BCB">
        <w:rPr>
          <w:rFonts w:asciiTheme="majorBidi" w:hAnsiTheme="majorBidi" w:cstheme="majorBidi"/>
          <w:color w:val="000000"/>
          <w:sz w:val="28"/>
          <w:szCs w:val="28"/>
          <w:rtl/>
          <w:lang w:bidi="ar-JO"/>
        </w:rPr>
        <w:t xml:space="preserve"> المنظمات. ومن منطلق أهمية تحقيق الميزة التنافسية بالنسبة للمنظمات، فان مشكلة الدراسة تتمحور حول التحقق من أثر أبعاد المسؤولية المجتمعية كما وردت في مواصفة الآيزو الدولية في الميزة التنافسية للمنظمات، </w:t>
      </w:r>
      <w:r w:rsidR="00715AA3">
        <w:rPr>
          <w:rFonts w:asciiTheme="majorBidi" w:hAnsiTheme="majorBidi" w:cstheme="majorBidi" w:hint="cs"/>
          <w:color w:val="000000"/>
          <w:sz w:val="28"/>
          <w:szCs w:val="28"/>
          <w:rtl/>
          <w:lang w:bidi="ar-JO"/>
        </w:rPr>
        <w:t>لدى واحدة</w:t>
      </w:r>
      <w:r w:rsidRPr="00B50BCB">
        <w:rPr>
          <w:rFonts w:asciiTheme="majorBidi" w:hAnsiTheme="majorBidi" w:cstheme="majorBidi"/>
          <w:color w:val="000000"/>
          <w:sz w:val="28"/>
          <w:szCs w:val="28"/>
          <w:rtl/>
          <w:lang w:bidi="ar-JO"/>
        </w:rPr>
        <w:t xml:space="preserve"> من المستشفيات الأردنية على وجه الخصوص. وتعد هذه المشكلة جديرة بالبحث خاصة في ظل ندرة الدراسات العربية التي تناولت أبعاد المسؤولية المجتمعية الواردة في مواصفة الآيزو الدولية. وبالتالي، فإنه يمكن صياغة مشكلة الدراسة </w:t>
      </w:r>
      <w:r w:rsidR="00775B5F" w:rsidRPr="00B50BCB">
        <w:rPr>
          <w:rFonts w:asciiTheme="majorBidi" w:hAnsiTheme="majorBidi" w:cstheme="majorBidi"/>
          <w:color w:val="000000"/>
          <w:sz w:val="28"/>
          <w:szCs w:val="28"/>
          <w:rtl/>
          <w:lang w:bidi="ar-JO"/>
        </w:rPr>
        <w:t>بالسؤال الرئيس التالي:</w:t>
      </w:r>
    </w:p>
    <w:p w14:paraId="0499F507" w14:textId="4942A9FD" w:rsidR="00BD7361" w:rsidRPr="00B50BCB" w:rsidRDefault="00534844" w:rsidP="00BD7361">
      <w:pPr>
        <w:pStyle w:val="ListParagraph"/>
        <w:spacing w:after="0"/>
        <w:ind w:left="0"/>
        <w:contextualSpacing w:val="0"/>
        <w:jc w:val="both"/>
        <w:rPr>
          <w:rStyle w:val="CommentReference"/>
          <w:rFonts w:asciiTheme="majorBidi" w:eastAsiaTheme="minorHAnsi" w:hAnsiTheme="majorBidi" w:cstheme="majorBidi"/>
          <w:sz w:val="28"/>
          <w:szCs w:val="28"/>
          <w:rtl/>
        </w:rPr>
      </w:pPr>
      <w:r w:rsidRPr="00B50BCB">
        <w:rPr>
          <w:rFonts w:asciiTheme="majorBidi" w:hAnsiTheme="majorBidi" w:cstheme="majorBidi"/>
          <w:color w:val="000000"/>
          <w:sz w:val="28"/>
          <w:szCs w:val="28"/>
          <w:rtl/>
          <w:lang w:bidi="ar-JO"/>
        </w:rPr>
        <w:t xml:space="preserve">- </w:t>
      </w:r>
      <w:r w:rsidR="00775B5F" w:rsidRPr="00B50BCB">
        <w:rPr>
          <w:rFonts w:asciiTheme="majorBidi" w:hAnsiTheme="majorBidi" w:cstheme="majorBidi"/>
          <w:color w:val="000000"/>
          <w:sz w:val="28"/>
          <w:szCs w:val="28"/>
          <w:rtl/>
          <w:lang w:bidi="ar-JO"/>
        </w:rPr>
        <w:t>ما أثر تطبيق أبع</w:t>
      </w:r>
      <w:r w:rsidR="00B876B6">
        <w:rPr>
          <w:rFonts w:asciiTheme="majorBidi" w:hAnsiTheme="majorBidi" w:cstheme="majorBidi" w:hint="cs"/>
          <w:color w:val="000000"/>
          <w:sz w:val="28"/>
          <w:szCs w:val="28"/>
          <w:rtl/>
          <w:lang w:bidi="ar-JO"/>
        </w:rPr>
        <w:t>اد</w:t>
      </w:r>
      <w:r w:rsidR="00775B5F" w:rsidRPr="00B50BCB">
        <w:rPr>
          <w:rFonts w:asciiTheme="majorBidi" w:hAnsiTheme="majorBidi" w:cstheme="majorBidi"/>
          <w:color w:val="000000"/>
          <w:sz w:val="28"/>
          <w:szCs w:val="28"/>
          <w:rtl/>
          <w:lang w:bidi="ar-JO"/>
        </w:rPr>
        <w:t xml:space="preserve"> المواصفة الدولية الآيزو </w:t>
      </w:r>
      <w:r w:rsidRPr="00B50BCB">
        <w:rPr>
          <w:rFonts w:asciiTheme="majorBidi" w:hAnsiTheme="majorBidi" w:cstheme="majorBidi"/>
          <w:color w:val="000000"/>
          <w:sz w:val="28"/>
          <w:szCs w:val="28"/>
          <w:rtl/>
          <w:lang w:bidi="ar-JO"/>
        </w:rPr>
        <w:t>26000 للمسؤولية المجتمعية</w:t>
      </w:r>
      <w:r w:rsidR="00715AA3">
        <w:rPr>
          <w:rFonts w:asciiTheme="majorBidi" w:hAnsiTheme="majorBidi" w:cstheme="majorBidi" w:hint="cs"/>
          <w:color w:val="000000"/>
          <w:sz w:val="28"/>
          <w:szCs w:val="28"/>
          <w:rtl/>
          <w:lang w:bidi="ar-JO"/>
        </w:rPr>
        <w:t xml:space="preserve"> (</w:t>
      </w:r>
      <w:r w:rsidR="00715AA3" w:rsidRPr="00B50BCB">
        <w:rPr>
          <w:rFonts w:asciiTheme="majorBidi" w:hAnsiTheme="majorBidi" w:cstheme="majorBidi"/>
          <w:color w:val="000000" w:themeColor="text1"/>
          <w:spacing w:val="-4"/>
          <w:sz w:val="28"/>
          <w:szCs w:val="28"/>
          <w:rtl/>
          <w:lang w:bidi="ar-JO"/>
        </w:rPr>
        <w:t xml:space="preserve">الحوكمة المؤسسية، وحقوق الإنسان، وممارسات العمل، والبيئة، وممارسات التشغيل العادلة، وقضايا المستهلك، ومشاركة وتنمية </w:t>
      </w:r>
      <w:r w:rsidR="00715AA3" w:rsidRPr="00B50BCB">
        <w:rPr>
          <w:rFonts w:asciiTheme="majorBidi" w:hAnsiTheme="majorBidi" w:cstheme="majorBidi" w:hint="cs"/>
          <w:color w:val="000000" w:themeColor="text1"/>
          <w:spacing w:val="-4"/>
          <w:sz w:val="28"/>
          <w:szCs w:val="28"/>
          <w:rtl/>
          <w:lang w:bidi="ar-JO"/>
        </w:rPr>
        <w:t>المجتمع</w:t>
      </w:r>
      <w:r w:rsidR="00715AA3" w:rsidRPr="00B50BCB">
        <w:rPr>
          <w:rFonts w:asciiTheme="majorBidi" w:hAnsiTheme="majorBidi" w:cstheme="majorBidi" w:hint="cs"/>
          <w:color w:val="000000" w:themeColor="text1"/>
          <w:spacing w:val="-6"/>
          <w:sz w:val="28"/>
          <w:szCs w:val="28"/>
          <w:rtl/>
          <w:lang w:bidi="ar-JO"/>
        </w:rPr>
        <w:t xml:space="preserve">) </w:t>
      </w:r>
      <w:r w:rsidR="00715AA3" w:rsidRPr="00B50BCB">
        <w:rPr>
          <w:rFonts w:asciiTheme="majorBidi" w:hAnsiTheme="majorBidi" w:cstheme="majorBidi" w:hint="cs"/>
          <w:color w:val="000000"/>
          <w:sz w:val="28"/>
          <w:szCs w:val="28"/>
          <w:rtl/>
          <w:lang w:bidi="ar-JO"/>
        </w:rPr>
        <w:t>في</w:t>
      </w:r>
      <w:r w:rsidRPr="00B50BCB">
        <w:rPr>
          <w:rFonts w:asciiTheme="majorBidi" w:hAnsiTheme="majorBidi" w:cstheme="majorBidi"/>
          <w:color w:val="000000"/>
          <w:sz w:val="28"/>
          <w:szCs w:val="28"/>
          <w:rtl/>
          <w:lang w:bidi="ar-JO"/>
        </w:rPr>
        <w:t xml:space="preserve"> تحقيق الميزة التنافسية بأبعادها </w:t>
      </w:r>
      <w:r w:rsidR="00715AA3" w:rsidRPr="00B50BCB">
        <w:rPr>
          <w:rFonts w:asciiTheme="majorBidi" w:hAnsiTheme="majorBidi" w:cstheme="majorBidi"/>
          <w:color w:val="000000" w:themeColor="text1"/>
          <w:spacing w:val="-6"/>
          <w:sz w:val="28"/>
          <w:szCs w:val="28"/>
          <w:rtl/>
          <w:lang w:bidi="ar-JO"/>
        </w:rPr>
        <w:t>(الكفاءة العالية، والجودة العالية، والابتكار العالي، والاستجابة السريعة للعملاء)</w:t>
      </w:r>
      <w:r w:rsidR="00715AA3">
        <w:rPr>
          <w:rFonts w:asciiTheme="majorBidi" w:hAnsiTheme="majorBidi" w:cstheme="majorBidi" w:hint="cs"/>
          <w:color w:val="000000" w:themeColor="text1"/>
          <w:spacing w:val="-6"/>
          <w:sz w:val="28"/>
          <w:szCs w:val="28"/>
          <w:rtl/>
          <w:lang w:bidi="ar-JO"/>
        </w:rPr>
        <w:t xml:space="preserve"> </w:t>
      </w:r>
      <w:r w:rsidRPr="00B50BCB">
        <w:rPr>
          <w:rFonts w:asciiTheme="majorBidi" w:hAnsiTheme="majorBidi" w:cstheme="majorBidi"/>
          <w:color w:val="000000"/>
          <w:sz w:val="28"/>
          <w:szCs w:val="28"/>
          <w:rtl/>
          <w:lang w:bidi="ar-JO"/>
        </w:rPr>
        <w:t>لدى المستشفى التخصصي في عمان / الأردن؟</w:t>
      </w:r>
    </w:p>
    <w:p w14:paraId="35F2D798"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4B21C197"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24C246B7"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74925F46"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63ECBF65"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5CE03BD3"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11BFF26C"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718E53EA"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47A41AF4"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1D46BE77" w14:textId="77777777" w:rsidR="00321EBD" w:rsidRDefault="00321EBD"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p>
    <w:p w14:paraId="6344648F" w14:textId="52F25A98" w:rsidR="00501E81" w:rsidRDefault="00501E81" w:rsidP="00BD7361">
      <w:pPr>
        <w:pStyle w:val="ListParagraph"/>
        <w:spacing w:after="0"/>
        <w:ind w:left="0"/>
        <w:contextualSpacing w:val="0"/>
        <w:jc w:val="both"/>
        <w:rPr>
          <w:rFonts w:asciiTheme="majorBidi" w:hAnsiTheme="majorBidi" w:cstheme="majorBidi"/>
          <w:bCs/>
          <w:color w:val="000000" w:themeColor="text1"/>
          <w:spacing w:val="2"/>
          <w:sz w:val="28"/>
          <w:szCs w:val="28"/>
          <w:rtl/>
          <w:lang w:bidi="ar-JO"/>
        </w:rPr>
      </w:pPr>
      <w:r w:rsidRPr="00B50BCB">
        <w:rPr>
          <w:rFonts w:asciiTheme="majorBidi" w:hAnsiTheme="majorBidi" w:cstheme="majorBidi"/>
          <w:bCs/>
          <w:color w:val="000000" w:themeColor="text1"/>
          <w:spacing w:val="2"/>
          <w:sz w:val="28"/>
          <w:szCs w:val="28"/>
          <w:rtl/>
          <w:lang w:bidi="ar-JO"/>
        </w:rPr>
        <w:t>أهداف الدراسة</w:t>
      </w:r>
    </w:p>
    <w:p w14:paraId="23A319EB" w14:textId="77777777" w:rsidR="00321EBD" w:rsidRPr="00B50BCB" w:rsidRDefault="00321EBD" w:rsidP="00321EBD">
      <w:pPr>
        <w:keepNext/>
        <w:keepLines/>
        <w:bidi/>
        <w:spacing w:after="0" w:line="276" w:lineRule="auto"/>
        <w:ind w:hanging="2"/>
        <w:jc w:val="both"/>
        <w:rPr>
          <w:rFonts w:asciiTheme="majorBidi" w:hAnsiTheme="majorBidi" w:cstheme="majorBidi"/>
          <w:color w:val="000000" w:themeColor="text1"/>
          <w:sz w:val="28"/>
          <w:szCs w:val="28"/>
          <w:rtl/>
          <w:lang w:bidi="ar-JO"/>
        </w:rPr>
      </w:pPr>
      <w:r w:rsidRPr="00B50BCB">
        <w:rPr>
          <w:rFonts w:asciiTheme="majorBidi" w:hAnsiTheme="majorBidi" w:cstheme="majorBidi"/>
          <w:color w:val="000000" w:themeColor="text1"/>
          <w:sz w:val="28"/>
          <w:szCs w:val="28"/>
          <w:rtl/>
          <w:lang w:bidi="ar-JO"/>
        </w:rPr>
        <w:t>سعت الدراسة الى تحقيق الأهداف التالية:</w:t>
      </w:r>
    </w:p>
    <w:p w14:paraId="4326064A" w14:textId="77777777" w:rsidR="00321EBD" w:rsidRPr="00B50BCB" w:rsidRDefault="00321EBD" w:rsidP="00321EBD">
      <w:pPr>
        <w:pStyle w:val="ListParagraph"/>
        <w:keepNext/>
        <w:keepLines/>
        <w:numPr>
          <w:ilvl w:val="0"/>
          <w:numId w:val="3"/>
        </w:numPr>
        <w:tabs>
          <w:tab w:val="right" w:pos="360"/>
        </w:tabs>
        <w:spacing w:after="0"/>
        <w:ind w:left="0" w:hanging="2"/>
        <w:contextualSpacing w:val="0"/>
        <w:jc w:val="both"/>
        <w:rPr>
          <w:rFonts w:asciiTheme="majorBidi" w:hAnsiTheme="majorBidi" w:cstheme="majorBidi"/>
          <w:color w:val="000000" w:themeColor="text1"/>
          <w:spacing w:val="-6"/>
          <w:sz w:val="28"/>
          <w:szCs w:val="28"/>
          <w:lang w:bidi="ar-JO"/>
        </w:rPr>
      </w:pPr>
      <w:r w:rsidRPr="00B50BCB">
        <w:rPr>
          <w:rFonts w:asciiTheme="majorBidi" w:hAnsiTheme="majorBidi" w:cstheme="majorBidi"/>
          <w:color w:val="000000" w:themeColor="text1"/>
          <w:spacing w:val="-6"/>
          <w:sz w:val="28"/>
          <w:szCs w:val="28"/>
          <w:rtl/>
          <w:lang w:bidi="ar-JO"/>
        </w:rPr>
        <w:t xml:space="preserve">التعرف على مستوى تطبيق المستشفى التخصصي لأبعاد مواصفة الآيزو 26000 للمسؤولية </w:t>
      </w:r>
      <w:r w:rsidRPr="00B50BCB">
        <w:rPr>
          <w:rFonts w:asciiTheme="majorBidi" w:hAnsiTheme="majorBidi" w:cstheme="majorBidi"/>
          <w:color w:val="000000" w:themeColor="text1"/>
          <w:spacing w:val="-4"/>
          <w:sz w:val="28"/>
          <w:szCs w:val="28"/>
          <w:rtl/>
          <w:lang w:bidi="ar-JO"/>
        </w:rPr>
        <w:t xml:space="preserve">المجتمعية </w:t>
      </w:r>
      <w:bookmarkStart w:id="0" w:name="_Hlk30086772"/>
      <w:r w:rsidRPr="00B50BCB">
        <w:rPr>
          <w:rFonts w:asciiTheme="majorBidi" w:hAnsiTheme="majorBidi" w:cstheme="majorBidi"/>
          <w:color w:val="000000" w:themeColor="text1"/>
          <w:spacing w:val="-4"/>
          <w:sz w:val="28"/>
          <w:szCs w:val="28"/>
          <w:rtl/>
          <w:lang w:bidi="ar-JO"/>
        </w:rPr>
        <w:t>(الحوكمة المؤسسية، وحقوق الإنسان، وممارسات العمل، والبيئة، وممارسات التشغيل العادلة، وقضايا المستهلك، ومشاركة وتنمية المجتمع</w:t>
      </w:r>
      <w:r w:rsidRPr="00B50BCB">
        <w:rPr>
          <w:rFonts w:asciiTheme="majorBidi" w:hAnsiTheme="majorBidi" w:cstheme="majorBidi"/>
          <w:color w:val="000000" w:themeColor="text1"/>
          <w:spacing w:val="-6"/>
          <w:sz w:val="28"/>
          <w:szCs w:val="28"/>
          <w:rtl/>
          <w:lang w:bidi="ar-JO"/>
        </w:rPr>
        <w:t xml:space="preserve">) </w:t>
      </w:r>
      <w:bookmarkEnd w:id="0"/>
      <w:r w:rsidRPr="00B50BCB">
        <w:rPr>
          <w:rFonts w:asciiTheme="majorBidi" w:hAnsiTheme="majorBidi" w:cstheme="majorBidi"/>
          <w:color w:val="000000" w:themeColor="text1"/>
          <w:spacing w:val="-6"/>
          <w:sz w:val="28"/>
          <w:szCs w:val="28"/>
          <w:rtl/>
          <w:lang w:bidi="ar-JO"/>
        </w:rPr>
        <w:t>من وجهة نظر موظفي المستشفى.</w:t>
      </w:r>
    </w:p>
    <w:p w14:paraId="24CC2E62" w14:textId="1F3D3248" w:rsidR="00321EBD" w:rsidRPr="00B50BCB" w:rsidRDefault="00321EBD" w:rsidP="00321EBD">
      <w:pPr>
        <w:pStyle w:val="ListParagraph"/>
        <w:keepNext/>
        <w:keepLines/>
        <w:numPr>
          <w:ilvl w:val="0"/>
          <w:numId w:val="3"/>
        </w:numPr>
        <w:tabs>
          <w:tab w:val="right" w:pos="360"/>
        </w:tabs>
        <w:spacing w:after="0"/>
        <w:ind w:left="0" w:hanging="2"/>
        <w:contextualSpacing w:val="0"/>
        <w:jc w:val="both"/>
        <w:rPr>
          <w:rFonts w:asciiTheme="majorBidi" w:hAnsiTheme="majorBidi" w:cstheme="majorBidi"/>
          <w:color w:val="000000" w:themeColor="text1"/>
          <w:spacing w:val="-6"/>
          <w:sz w:val="28"/>
          <w:szCs w:val="28"/>
          <w:lang w:bidi="ar-JO"/>
        </w:rPr>
      </w:pPr>
      <w:r w:rsidRPr="00B50BCB">
        <w:rPr>
          <w:rFonts w:asciiTheme="majorBidi" w:hAnsiTheme="majorBidi" w:cstheme="majorBidi"/>
          <w:color w:val="000000" w:themeColor="text1"/>
          <w:spacing w:val="-6"/>
          <w:sz w:val="28"/>
          <w:szCs w:val="28"/>
          <w:rtl/>
          <w:lang w:bidi="ar-JO"/>
        </w:rPr>
        <w:t>التعرف على مستوى تحقيق المستشفى التخصصي لأبعاد الميزة التنافسية (الكفاءة العالية، والجودة العالية، والابتكار العالي، والاستجابة السريعة للعملاء) من وجهة نظر موظفي المستشفى.</w:t>
      </w:r>
    </w:p>
    <w:p w14:paraId="7585D6A9" w14:textId="0FC2DB91" w:rsidR="00321EBD" w:rsidRPr="00321EBD" w:rsidRDefault="00321EBD" w:rsidP="00321EBD">
      <w:pPr>
        <w:pStyle w:val="ListParagraph"/>
        <w:keepNext/>
        <w:keepLines/>
        <w:numPr>
          <w:ilvl w:val="0"/>
          <w:numId w:val="3"/>
        </w:numPr>
        <w:tabs>
          <w:tab w:val="right" w:pos="360"/>
        </w:tabs>
        <w:spacing w:after="0"/>
        <w:ind w:left="0" w:hanging="2"/>
        <w:contextualSpacing w:val="0"/>
        <w:jc w:val="both"/>
        <w:rPr>
          <w:rFonts w:asciiTheme="majorBidi" w:hAnsiTheme="majorBidi" w:cstheme="majorBidi"/>
          <w:color w:val="000000" w:themeColor="text1"/>
          <w:spacing w:val="-6"/>
          <w:sz w:val="28"/>
          <w:szCs w:val="28"/>
          <w:rtl/>
          <w:lang w:bidi="ar-JO"/>
        </w:rPr>
      </w:pPr>
      <w:r w:rsidRPr="00B50BCB">
        <w:rPr>
          <w:rFonts w:asciiTheme="majorBidi" w:hAnsiTheme="majorBidi" w:cstheme="majorBidi"/>
          <w:color w:val="000000" w:themeColor="text1"/>
          <w:sz w:val="28"/>
          <w:szCs w:val="28"/>
          <w:rtl/>
          <w:lang w:bidi="ar-JO"/>
        </w:rPr>
        <w:t xml:space="preserve">اختبار أثر </w:t>
      </w:r>
      <w:r w:rsidRPr="00B50BCB">
        <w:rPr>
          <w:rFonts w:asciiTheme="majorBidi" w:hAnsiTheme="majorBidi" w:cstheme="majorBidi"/>
          <w:color w:val="000000" w:themeColor="text1"/>
          <w:spacing w:val="-6"/>
          <w:sz w:val="28"/>
          <w:szCs w:val="28"/>
          <w:rtl/>
          <w:lang w:bidi="ar-JO"/>
        </w:rPr>
        <w:t>تطبيق أبعاد مواصفة الآيزو 26000 للمسؤولية المجتمعية</w:t>
      </w:r>
      <w:r w:rsidR="000B3501">
        <w:rPr>
          <w:rFonts w:asciiTheme="majorBidi" w:hAnsiTheme="majorBidi" w:cstheme="majorBidi" w:hint="cs"/>
          <w:color w:val="000000" w:themeColor="text1"/>
          <w:spacing w:val="-6"/>
          <w:sz w:val="28"/>
          <w:szCs w:val="28"/>
          <w:rtl/>
          <w:lang w:bidi="ar-JO"/>
        </w:rPr>
        <w:t xml:space="preserve"> بأبعادها</w:t>
      </w:r>
      <w:r w:rsidRPr="00B50BCB">
        <w:rPr>
          <w:rFonts w:asciiTheme="majorBidi" w:hAnsiTheme="majorBidi" w:cstheme="majorBidi"/>
          <w:color w:val="000000" w:themeColor="text1"/>
          <w:spacing w:val="-6"/>
          <w:sz w:val="28"/>
          <w:szCs w:val="28"/>
          <w:rtl/>
          <w:lang w:bidi="ar-JO"/>
        </w:rPr>
        <w:t xml:space="preserve"> (</w:t>
      </w:r>
      <w:r w:rsidRPr="00B50BCB">
        <w:rPr>
          <w:rFonts w:asciiTheme="majorBidi" w:hAnsiTheme="majorBidi" w:cstheme="majorBidi"/>
          <w:color w:val="000000" w:themeColor="text1"/>
          <w:spacing w:val="-4"/>
          <w:sz w:val="28"/>
          <w:szCs w:val="28"/>
          <w:rtl/>
          <w:lang w:bidi="ar-JO"/>
        </w:rPr>
        <w:t>الحوكمة المؤسسية، وحقوق الإنسان، وممارسات العمل، والبيئة، وممارسات التشغيل العادلة، وقضايا المستهلك، ومشاركة وتنمية المجتمع</w:t>
      </w:r>
      <w:r w:rsidRPr="00B50BCB">
        <w:rPr>
          <w:rFonts w:asciiTheme="majorBidi" w:hAnsiTheme="majorBidi" w:cstheme="majorBidi"/>
          <w:color w:val="000000" w:themeColor="text1"/>
          <w:spacing w:val="-6"/>
          <w:sz w:val="28"/>
          <w:szCs w:val="28"/>
          <w:rtl/>
          <w:lang w:bidi="ar-JO"/>
        </w:rPr>
        <w:t>) في تحقيق الميزة التنافسية</w:t>
      </w:r>
      <w:r w:rsidR="000B3501">
        <w:rPr>
          <w:rFonts w:asciiTheme="majorBidi" w:hAnsiTheme="majorBidi" w:cstheme="majorBidi" w:hint="cs"/>
          <w:color w:val="000000" w:themeColor="text1"/>
          <w:spacing w:val="-6"/>
          <w:sz w:val="28"/>
          <w:szCs w:val="28"/>
          <w:rtl/>
          <w:lang w:bidi="ar-JO"/>
        </w:rPr>
        <w:t xml:space="preserve"> بأبعادها</w:t>
      </w:r>
      <w:r w:rsidRPr="00B50BCB">
        <w:rPr>
          <w:rFonts w:asciiTheme="majorBidi" w:hAnsiTheme="majorBidi" w:cstheme="majorBidi"/>
          <w:color w:val="000000" w:themeColor="text1"/>
          <w:spacing w:val="-6"/>
          <w:sz w:val="28"/>
          <w:szCs w:val="28"/>
          <w:rtl/>
          <w:lang w:bidi="ar-JO"/>
        </w:rPr>
        <w:t xml:space="preserve"> (الكفاءة العالية، والجودة العالية، والابتكار العالي، والاستجابة السريعة للعملاء) لدى المستشفى التخصصي.</w:t>
      </w:r>
    </w:p>
    <w:p w14:paraId="64A0A3D8" w14:textId="77777777" w:rsidR="00321EBD" w:rsidRPr="00321EBD" w:rsidRDefault="00321EBD" w:rsidP="00321EBD">
      <w:pPr>
        <w:keepNext/>
        <w:keepLines/>
        <w:tabs>
          <w:tab w:val="right" w:pos="360"/>
        </w:tabs>
        <w:bidi/>
        <w:spacing w:after="0"/>
        <w:jc w:val="both"/>
        <w:rPr>
          <w:rFonts w:asciiTheme="majorBidi" w:hAnsiTheme="majorBidi" w:cstheme="majorBidi"/>
          <w:color w:val="000000" w:themeColor="text1"/>
          <w:spacing w:val="-6"/>
          <w:sz w:val="28"/>
          <w:szCs w:val="28"/>
          <w:lang w:bidi="ar-JO"/>
        </w:rPr>
      </w:pPr>
    </w:p>
    <w:p w14:paraId="3F361128" w14:textId="566CCFA7" w:rsidR="000361B0" w:rsidRPr="00B50BCB" w:rsidRDefault="00534844" w:rsidP="00501E81">
      <w:pPr>
        <w:bidi/>
        <w:spacing w:line="276" w:lineRule="auto"/>
        <w:jc w:val="both"/>
        <w:rPr>
          <w:rFonts w:asciiTheme="majorBidi" w:hAnsiTheme="majorBidi" w:cstheme="majorBidi"/>
          <w:sz w:val="28"/>
          <w:szCs w:val="28"/>
          <w:rtl/>
          <w:lang w:bidi="ar-JO"/>
        </w:rPr>
      </w:pPr>
      <w:r w:rsidRPr="00B50BCB">
        <w:rPr>
          <w:rFonts w:asciiTheme="majorBidi" w:hAnsiTheme="majorBidi" w:cstheme="majorBidi"/>
          <w:bCs/>
          <w:sz w:val="28"/>
          <w:szCs w:val="28"/>
          <w:rtl/>
          <w:lang w:bidi="ar-JO"/>
        </w:rPr>
        <w:t>أسئلة الدراسة و</w:t>
      </w:r>
      <w:r w:rsidR="00501E81" w:rsidRPr="00B50BCB">
        <w:rPr>
          <w:rFonts w:asciiTheme="majorBidi" w:hAnsiTheme="majorBidi" w:cstheme="majorBidi"/>
          <w:bCs/>
          <w:sz w:val="28"/>
          <w:szCs w:val="28"/>
          <w:rtl/>
          <w:lang w:bidi="ar-JO"/>
        </w:rPr>
        <w:t>فرضيات</w:t>
      </w:r>
      <w:r w:rsidRPr="00B50BCB">
        <w:rPr>
          <w:rFonts w:asciiTheme="majorBidi" w:hAnsiTheme="majorBidi" w:cstheme="majorBidi"/>
          <w:bCs/>
          <w:sz w:val="28"/>
          <w:szCs w:val="28"/>
          <w:rtl/>
          <w:lang w:bidi="ar-JO"/>
        </w:rPr>
        <w:t>ها</w:t>
      </w:r>
      <w:r w:rsidR="00501E81" w:rsidRPr="00B50BCB">
        <w:rPr>
          <w:rFonts w:asciiTheme="majorBidi" w:hAnsiTheme="majorBidi" w:cstheme="majorBidi"/>
          <w:sz w:val="28"/>
          <w:szCs w:val="28"/>
          <w:rtl/>
          <w:lang w:bidi="ar-JO"/>
        </w:rPr>
        <w:t>:</w:t>
      </w:r>
    </w:p>
    <w:p w14:paraId="183CFABC" w14:textId="411B014D" w:rsidR="000361B0" w:rsidRPr="00B50BCB" w:rsidRDefault="000361B0" w:rsidP="000361B0">
      <w:pPr>
        <w:bidi/>
        <w:spacing w:line="276" w:lineRule="auto"/>
        <w:jc w:val="both"/>
        <w:rPr>
          <w:rFonts w:asciiTheme="majorBidi" w:hAnsiTheme="majorBidi" w:cstheme="majorBidi"/>
          <w:sz w:val="28"/>
          <w:szCs w:val="28"/>
          <w:rtl/>
          <w:lang w:bidi="ar-JO"/>
        </w:rPr>
      </w:pPr>
      <w:r w:rsidRPr="00B50BCB">
        <w:rPr>
          <w:rFonts w:asciiTheme="majorBidi" w:hAnsiTheme="majorBidi" w:cstheme="majorBidi"/>
          <w:sz w:val="28"/>
          <w:szCs w:val="28"/>
          <w:rtl/>
          <w:lang w:bidi="ar-JO"/>
        </w:rPr>
        <w:t xml:space="preserve">انبثق عن السؤال الرئيس </w:t>
      </w:r>
      <w:r w:rsidR="00D511F5">
        <w:rPr>
          <w:rFonts w:asciiTheme="majorBidi" w:hAnsiTheme="majorBidi" w:cstheme="majorBidi" w:hint="cs"/>
          <w:sz w:val="28"/>
          <w:szCs w:val="28"/>
          <w:rtl/>
          <w:lang w:bidi="ar-JO"/>
        </w:rPr>
        <w:t>السؤال</w:t>
      </w:r>
      <w:r w:rsidRPr="00B50BCB">
        <w:rPr>
          <w:rFonts w:asciiTheme="majorBidi" w:hAnsiTheme="majorBidi" w:cstheme="majorBidi"/>
          <w:sz w:val="28"/>
          <w:szCs w:val="28"/>
          <w:rtl/>
          <w:lang w:bidi="ar-JO"/>
        </w:rPr>
        <w:t xml:space="preserve"> والفرضيات التالية:</w:t>
      </w:r>
    </w:p>
    <w:p w14:paraId="766BB18B" w14:textId="77777777" w:rsidR="00E91D04" w:rsidRPr="00B50BCB" w:rsidRDefault="00E91D04" w:rsidP="000361B0">
      <w:pPr>
        <w:bidi/>
        <w:spacing w:line="276" w:lineRule="auto"/>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أسئلة الدراسة:</w:t>
      </w:r>
    </w:p>
    <w:p w14:paraId="088911BE" w14:textId="41C5D003" w:rsidR="00E91D04" w:rsidRPr="00D511F5" w:rsidRDefault="00E91D04" w:rsidP="00D511F5">
      <w:pPr>
        <w:bidi/>
        <w:jc w:val="both"/>
        <w:rPr>
          <w:rFonts w:asciiTheme="majorBidi" w:hAnsiTheme="majorBidi" w:cstheme="majorBidi"/>
          <w:sz w:val="28"/>
          <w:szCs w:val="28"/>
          <w:lang w:bidi="ar-JO"/>
        </w:rPr>
      </w:pPr>
      <w:r w:rsidRPr="00D511F5">
        <w:rPr>
          <w:rFonts w:asciiTheme="majorBidi" w:hAnsiTheme="majorBidi" w:cstheme="majorBidi"/>
          <w:color w:val="000000"/>
          <w:sz w:val="28"/>
          <w:szCs w:val="28"/>
          <w:rtl/>
          <w:lang w:bidi="ar-JO"/>
        </w:rPr>
        <w:t>ما مستوى تطبيق مواصفة الآيزو 26000 للمسؤولية المجتمعية</w:t>
      </w:r>
      <w:r w:rsidR="000B3501" w:rsidRPr="00D511F5">
        <w:rPr>
          <w:rFonts w:asciiTheme="majorBidi" w:hAnsiTheme="majorBidi" w:cstheme="majorBidi" w:hint="cs"/>
          <w:color w:val="000000"/>
          <w:sz w:val="28"/>
          <w:szCs w:val="28"/>
          <w:rtl/>
          <w:lang w:bidi="ar-JO"/>
        </w:rPr>
        <w:t xml:space="preserve"> بأبعادها </w:t>
      </w:r>
      <w:r w:rsidR="000B3501" w:rsidRPr="00D511F5">
        <w:rPr>
          <w:rFonts w:asciiTheme="majorBidi" w:hAnsiTheme="majorBidi" w:cstheme="majorBidi"/>
          <w:color w:val="000000" w:themeColor="text1"/>
          <w:spacing w:val="-4"/>
          <w:sz w:val="28"/>
          <w:szCs w:val="28"/>
          <w:rtl/>
          <w:lang w:bidi="ar-JO"/>
        </w:rPr>
        <w:t xml:space="preserve">(الحوكمة المؤسسية، وحقوق الإنسان، وممارسات العمل، والبيئة، وممارسات التشغيل العادلة، وقضايا المستهلك، ومشاركة وتنمية </w:t>
      </w:r>
      <w:r w:rsidR="000B3501" w:rsidRPr="00D511F5">
        <w:rPr>
          <w:rFonts w:asciiTheme="majorBidi" w:hAnsiTheme="majorBidi" w:cstheme="majorBidi" w:hint="cs"/>
          <w:color w:val="000000" w:themeColor="text1"/>
          <w:spacing w:val="-4"/>
          <w:sz w:val="28"/>
          <w:szCs w:val="28"/>
          <w:rtl/>
          <w:lang w:bidi="ar-JO"/>
        </w:rPr>
        <w:t>المجتمع</w:t>
      </w:r>
      <w:r w:rsidR="000B3501" w:rsidRPr="00D511F5">
        <w:rPr>
          <w:rFonts w:asciiTheme="majorBidi" w:hAnsiTheme="majorBidi" w:cstheme="majorBidi" w:hint="cs"/>
          <w:color w:val="000000" w:themeColor="text1"/>
          <w:spacing w:val="-6"/>
          <w:sz w:val="28"/>
          <w:szCs w:val="28"/>
          <w:rtl/>
          <w:lang w:bidi="ar-JO"/>
        </w:rPr>
        <w:t xml:space="preserve">) </w:t>
      </w:r>
      <w:r w:rsidR="000B3501" w:rsidRPr="00D511F5">
        <w:rPr>
          <w:rFonts w:asciiTheme="majorBidi" w:hAnsiTheme="majorBidi" w:cstheme="majorBidi" w:hint="cs"/>
          <w:color w:val="000000"/>
          <w:sz w:val="28"/>
          <w:szCs w:val="28"/>
          <w:rtl/>
          <w:lang w:bidi="ar-JO"/>
        </w:rPr>
        <w:t>لدى</w:t>
      </w:r>
      <w:r w:rsidRPr="00D511F5">
        <w:rPr>
          <w:rFonts w:asciiTheme="majorBidi" w:hAnsiTheme="majorBidi" w:cstheme="majorBidi"/>
          <w:color w:val="000000"/>
          <w:sz w:val="28"/>
          <w:szCs w:val="28"/>
          <w:rtl/>
          <w:lang w:bidi="ar-JO"/>
        </w:rPr>
        <w:t xml:space="preserve"> المستشفى التخصصي في عمان / الأردن، من وجهة نظر موظفي المستشفى؟ </w:t>
      </w:r>
      <w:r w:rsidR="00D511F5" w:rsidRPr="00D511F5">
        <w:rPr>
          <w:rFonts w:asciiTheme="majorBidi" w:hAnsiTheme="majorBidi" w:cstheme="majorBidi" w:hint="cs"/>
          <w:color w:val="000000"/>
          <w:sz w:val="28"/>
          <w:szCs w:val="28"/>
          <w:rtl/>
          <w:lang w:bidi="ar-JO"/>
        </w:rPr>
        <w:t>و</w:t>
      </w:r>
      <w:r w:rsidRPr="00D511F5">
        <w:rPr>
          <w:rFonts w:asciiTheme="majorBidi" w:hAnsiTheme="majorBidi" w:cstheme="majorBidi"/>
          <w:color w:val="000000"/>
          <w:sz w:val="28"/>
          <w:szCs w:val="28"/>
          <w:rtl/>
          <w:lang w:bidi="ar-JO"/>
        </w:rPr>
        <w:t xml:space="preserve">ما مستوى تحقيق المستشفى التخصصي في عمان / الأردن، للميزة التنافسية ممثلة </w:t>
      </w:r>
      <w:r w:rsidR="000B3501" w:rsidRPr="00D511F5">
        <w:rPr>
          <w:rFonts w:asciiTheme="majorBidi" w:hAnsiTheme="majorBidi" w:cstheme="majorBidi" w:hint="cs"/>
          <w:color w:val="000000"/>
          <w:sz w:val="28"/>
          <w:szCs w:val="28"/>
          <w:rtl/>
          <w:lang w:bidi="ar-JO"/>
        </w:rPr>
        <w:t>بأبعادها</w:t>
      </w:r>
      <w:r w:rsidRPr="00D511F5">
        <w:rPr>
          <w:rFonts w:asciiTheme="majorBidi" w:hAnsiTheme="majorBidi" w:cstheme="majorBidi"/>
          <w:color w:val="000000"/>
          <w:sz w:val="28"/>
          <w:szCs w:val="28"/>
          <w:rtl/>
          <w:lang w:bidi="ar-JO"/>
        </w:rPr>
        <w:t xml:space="preserve"> </w:t>
      </w:r>
      <w:r w:rsidR="000B3501" w:rsidRPr="00D511F5">
        <w:rPr>
          <w:rFonts w:asciiTheme="majorBidi" w:hAnsiTheme="majorBidi" w:cstheme="majorBidi" w:hint="cs"/>
          <w:color w:val="000000"/>
          <w:sz w:val="28"/>
          <w:szCs w:val="28"/>
          <w:rtl/>
          <w:lang w:bidi="ar-JO"/>
        </w:rPr>
        <w:t>(</w:t>
      </w:r>
      <w:r w:rsidRPr="00D511F5">
        <w:rPr>
          <w:rFonts w:asciiTheme="majorBidi" w:hAnsiTheme="majorBidi" w:cstheme="majorBidi"/>
          <w:color w:val="000000"/>
          <w:sz w:val="28"/>
          <w:szCs w:val="28"/>
          <w:rtl/>
          <w:lang w:bidi="ar-JO"/>
        </w:rPr>
        <w:t>الكفاءة العالية، الجودة العالية، الابتكار العالي، والاستجابة السريعة للعملاء</w:t>
      </w:r>
      <w:r w:rsidR="000B3501" w:rsidRPr="00D511F5">
        <w:rPr>
          <w:rFonts w:asciiTheme="majorBidi" w:hAnsiTheme="majorBidi" w:cstheme="majorBidi" w:hint="cs"/>
          <w:color w:val="000000"/>
          <w:sz w:val="28"/>
          <w:szCs w:val="28"/>
          <w:rtl/>
          <w:lang w:bidi="ar-JO"/>
        </w:rPr>
        <w:t>)</w:t>
      </w:r>
      <w:r w:rsidRPr="00D511F5">
        <w:rPr>
          <w:rFonts w:asciiTheme="majorBidi" w:hAnsiTheme="majorBidi" w:cstheme="majorBidi"/>
          <w:color w:val="000000"/>
          <w:sz w:val="28"/>
          <w:szCs w:val="28"/>
          <w:rtl/>
          <w:lang w:bidi="ar-JO"/>
        </w:rPr>
        <w:t xml:space="preserve"> من وجهة نظر موظفي المستشفى؟</w:t>
      </w:r>
    </w:p>
    <w:p w14:paraId="55A57430" w14:textId="77777777" w:rsidR="00AB1D49" w:rsidRPr="00B50BCB" w:rsidRDefault="00E91D04" w:rsidP="00E91D04">
      <w:pPr>
        <w:bidi/>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فرضيات الدراسة:</w:t>
      </w:r>
    </w:p>
    <w:p w14:paraId="0D7A53BC" w14:textId="00CEACFF" w:rsidR="00501E81" w:rsidRPr="00B50BCB" w:rsidRDefault="00D80266" w:rsidP="00AB1D49">
      <w:pPr>
        <w:bidi/>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الفرضية الأولى:</w:t>
      </w:r>
      <w:r w:rsidR="00501E81" w:rsidRPr="00B50BCB">
        <w:rPr>
          <w:rFonts w:asciiTheme="majorBidi" w:hAnsiTheme="majorBidi" w:cstheme="majorBidi"/>
          <w:b/>
          <w:bCs/>
          <w:sz w:val="28"/>
          <w:szCs w:val="28"/>
          <w:rtl/>
          <w:lang w:bidi="ar-JO"/>
        </w:rPr>
        <w:tab/>
      </w:r>
    </w:p>
    <w:p w14:paraId="28EAFF22" w14:textId="55ACBEF7" w:rsidR="00501E81" w:rsidRPr="00B50BCB" w:rsidRDefault="00501E81" w:rsidP="00501E81">
      <w:pPr>
        <w:bidi/>
        <w:spacing w:line="276" w:lineRule="auto"/>
        <w:jc w:val="both"/>
        <w:rPr>
          <w:rFonts w:asciiTheme="majorBidi" w:hAnsiTheme="majorBidi" w:cstheme="majorBidi"/>
          <w:sz w:val="28"/>
          <w:szCs w:val="28"/>
          <w:rtl/>
          <w:lang w:bidi="ar-JO"/>
        </w:rPr>
      </w:pPr>
      <w:r w:rsidRPr="00B50BCB">
        <w:rPr>
          <w:rFonts w:asciiTheme="majorBidi" w:hAnsiTheme="majorBidi" w:cstheme="majorBidi"/>
          <w:b/>
          <w:bCs/>
          <w:sz w:val="28"/>
          <w:szCs w:val="28"/>
        </w:rPr>
        <w:t>H</w:t>
      </w:r>
      <w:r w:rsidRPr="00B50BCB">
        <w:rPr>
          <w:rFonts w:asciiTheme="majorBidi" w:hAnsiTheme="majorBidi" w:cstheme="majorBidi"/>
          <w:b/>
          <w:bCs/>
          <w:sz w:val="28"/>
          <w:szCs w:val="28"/>
          <w:vertAlign w:val="subscript"/>
        </w:rPr>
        <w:t>01</w:t>
      </w:r>
      <w:r w:rsidR="00534844" w:rsidRPr="00B50BCB">
        <w:rPr>
          <w:rFonts w:asciiTheme="majorBidi" w:hAnsiTheme="majorBidi" w:cstheme="majorBidi"/>
          <w:b/>
          <w:bCs/>
          <w:sz w:val="28"/>
          <w:szCs w:val="28"/>
          <w:vertAlign w:val="subscript"/>
          <w:rtl/>
          <w:lang w:bidi="ar-JO"/>
        </w:rPr>
        <w:t>:</w:t>
      </w:r>
      <w:r w:rsidRPr="00B50BCB">
        <w:rPr>
          <w:rFonts w:asciiTheme="majorBidi" w:hAnsiTheme="majorBidi" w:cstheme="majorBidi"/>
          <w:b/>
          <w:bCs/>
          <w:sz w:val="28"/>
          <w:szCs w:val="28"/>
          <w:vertAlign w:val="subscript"/>
          <w:rtl/>
          <w:lang w:bidi="ar-JO"/>
        </w:rPr>
        <w:t xml:space="preserve"> </w:t>
      </w:r>
      <w:r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Pr="00B50BCB">
        <w:rPr>
          <w:rFonts w:asciiTheme="majorBidi" w:hAnsiTheme="majorBidi" w:cstheme="majorBidi"/>
          <w:sz w:val="28"/>
          <w:szCs w:val="28"/>
        </w:rPr>
        <w:t>26000</w:t>
      </w:r>
      <w:r w:rsidRPr="00B50BCB">
        <w:rPr>
          <w:rFonts w:asciiTheme="majorBidi" w:hAnsiTheme="majorBidi" w:cstheme="majorBidi"/>
          <w:sz w:val="28"/>
          <w:szCs w:val="28"/>
          <w:rtl/>
          <w:lang w:bidi="ar-JO"/>
        </w:rPr>
        <w:t xml:space="preserve"> للمسؤولية </w:t>
      </w:r>
      <w:r w:rsidR="00534844" w:rsidRPr="00B50BCB">
        <w:rPr>
          <w:rFonts w:asciiTheme="majorBidi" w:hAnsiTheme="majorBidi" w:cstheme="majorBidi"/>
          <w:sz w:val="28"/>
          <w:szCs w:val="28"/>
          <w:rtl/>
          <w:lang w:bidi="ar-JO"/>
        </w:rPr>
        <w:t xml:space="preserve">المجتمعية بأبعادها </w:t>
      </w:r>
      <w:r w:rsidRPr="00B50BCB">
        <w:rPr>
          <w:rFonts w:asciiTheme="majorBidi" w:hAnsiTheme="majorBidi" w:cstheme="majorBidi"/>
          <w:sz w:val="28"/>
          <w:szCs w:val="28"/>
          <w:rtl/>
          <w:lang w:bidi="ar-JO"/>
        </w:rPr>
        <w:t>(الحوكمة المؤسسية</w:t>
      </w:r>
      <w:r w:rsidR="00534844" w:rsidRPr="00B50BCB">
        <w:rPr>
          <w:rFonts w:asciiTheme="majorBidi" w:hAnsiTheme="majorBidi" w:cstheme="majorBidi"/>
          <w:sz w:val="28"/>
          <w:szCs w:val="28"/>
          <w:rtl/>
          <w:lang w:bidi="ar-JO"/>
        </w:rPr>
        <w:t xml:space="preserve">، حقوق الإنسان، ممارسات العمل، البيئة، </w:t>
      </w:r>
      <w:r w:rsidR="00BD7361" w:rsidRPr="00B50BCB">
        <w:rPr>
          <w:rFonts w:asciiTheme="majorBidi" w:hAnsiTheme="majorBidi" w:cstheme="majorBidi"/>
          <w:sz w:val="28"/>
          <w:szCs w:val="28"/>
          <w:rtl/>
          <w:lang w:bidi="ar-JO"/>
        </w:rPr>
        <w:t>ممارسات التشغيل العادلة</w:t>
      </w:r>
      <w:r w:rsidR="00534844" w:rsidRPr="00B50BCB">
        <w:rPr>
          <w:rFonts w:asciiTheme="majorBidi" w:hAnsiTheme="majorBidi" w:cstheme="majorBidi"/>
          <w:sz w:val="28"/>
          <w:szCs w:val="28"/>
          <w:rtl/>
          <w:lang w:bidi="ar-JO"/>
        </w:rPr>
        <w:t>، قضايا المستهلك، مشاركة وتنمية المجتمع</w:t>
      </w:r>
      <w:r w:rsidRPr="00B50BCB">
        <w:rPr>
          <w:rFonts w:asciiTheme="majorBidi" w:hAnsiTheme="majorBidi" w:cstheme="majorBidi"/>
          <w:sz w:val="28"/>
          <w:szCs w:val="28"/>
          <w:rtl/>
          <w:lang w:bidi="ar-JO"/>
        </w:rPr>
        <w:t>) في تحقيق الميزة التنافسية</w:t>
      </w:r>
      <w:r w:rsidR="00534844" w:rsidRPr="00B50BCB">
        <w:rPr>
          <w:rFonts w:asciiTheme="majorBidi" w:hAnsiTheme="majorBidi" w:cstheme="majorBidi"/>
          <w:sz w:val="28"/>
          <w:szCs w:val="28"/>
          <w:rtl/>
          <w:lang w:bidi="ar-JO"/>
        </w:rPr>
        <w:t xml:space="preserve"> في بُعد</w:t>
      </w:r>
      <w:r w:rsidRPr="00B50BCB">
        <w:rPr>
          <w:rFonts w:asciiTheme="majorBidi" w:hAnsiTheme="majorBidi" w:cstheme="majorBidi"/>
          <w:sz w:val="28"/>
          <w:szCs w:val="28"/>
          <w:rtl/>
          <w:lang w:bidi="ar-JO"/>
        </w:rPr>
        <w:t xml:space="preserve"> (الكفاءة العالية) لدى المستشفى التخصصي من وجهة نظر موظفي المستشفى عند مستوى (</w:t>
      </w:r>
      <w:r w:rsidRPr="00B50BCB">
        <w:rPr>
          <w:rFonts w:asciiTheme="majorBidi" w:hAnsiTheme="majorBidi" w:cstheme="majorBidi"/>
          <w:sz w:val="28"/>
          <w:szCs w:val="28"/>
        </w:rPr>
        <w:sym w:font="Symbol" w:char="0061"/>
      </w:r>
      <w:r w:rsidRPr="00B50BCB">
        <w:rPr>
          <w:rFonts w:asciiTheme="majorBidi" w:hAnsiTheme="majorBidi" w:cstheme="majorBidi"/>
          <w:sz w:val="28"/>
          <w:szCs w:val="28"/>
        </w:rPr>
        <w:sym w:font="Symbol" w:char="00A3"/>
      </w:r>
      <w:r w:rsidRPr="00B50BCB">
        <w:rPr>
          <w:rFonts w:asciiTheme="majorBidi" w:hAnsiTheme="majorBidi" w:cstheme="majorBidi"/>
          <w:sz w:val="28"/>
          <w:szCs w:val="28"/>
        </w:rPr>
        <w:t>0.05</w:t>
      </w:r>
      <w:r w:rsidRPr="00B50BCB">
        <w:rPr>
          <w:rFonts w:asciiTheme="majorBidi" w:hAnsiTheme="majorBidi" w:cstheme="majorBidi"/>
          <w:sz w:val="28"/>
          <w:szCs w:val="28"/>
          <w:rtl/>
          <w:lang w:bidi="ar-JO"/>
        </w:rPr>
        <w:t>).</w:t>
      </w:r>
    </w:p>
    <w:p w14:paraId="7ABA0943" w14:textId="4CCDA6B6" w:rsidR="00D80266" w:rsidRPr="00B50BCB" w:rsidRDefault="00D80266" w:rsidP="00D80266">
      <w:pPr>
        <w:bidi/>
        <w:spacing w:line="276" w:lineRule="auto"/>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الفرضية الثانية:</w:t>
      </w:r>
    </w:p>
    <w:p w14:paraId="3D5848B3" w14:textId="54439FC4" w:rsidR="00534844" w:rsidRDefault="00534844" w:rsidP="00534844">
      <w:pPr>
        <w:bidi/>
        <w:spacing w:line="276" w:lineRule="auto"/>
        <w:jc w:val="both"/>
        <w:rPr>
          <w:rFonts w:asciiTheme="majorBidi" w:hAnsiTheme="majorBidi" w:cstheme="majorBidi"/>
          <w:sz w:val="28"/>
          <w:szCs w:val="28"/>
          <w:rtl/>
          <w:lang w:bidi="ar-JO"/>
        </w:rPr>
      </w:pPr>
      <w:r w:rsidRPr="00B50BCB">
        <w:rPr>
          <w:rFonts w:asciiTheme="majorBidi" w:hAnsiTheme="majorBidi" w:cstheme="majorBidi"/>
          <w:b/>
          <w:bCs/>
          <w:sz w:val="28"/>
          <w:szCs w:val="28"/>
          <w:lang w:bidi="ar-JO"/>
        </w:rPr>
        <w:t>H</w:t>
      </w:r>
      <w:r w:rsidRPr="00B50BCB">
        <w:rPr>
          <w:rFonts w:asciiTheme="majorBidi" w:hAnsiTheme="majorBidi" w:cstheme="majorBidi"/>
          <w:b/>
          <w:bCs/>
          <w:sz w:val="28"/>
          <w:szCs w:val="28"/>
          <w:vertAlign w:val="subscript"/>
          <w:lang w:bidi="ar-JO"/>
        </w:rPr>
        <w:t>0</w:t>
      </w:r>
      <w:r w:rsidR="00D511F5">
        <w:rPr>
          <w:rFonts w:asciiTheme="majorBidi" w:hAnsiTheme="majorBidi" w:cstheme="majorBidi"/>
          <w:b/>
          <w:bCs/>
          <w:sz w:val="28"/>
          <w:szCs w:val="28"/>
          <w:vertAlign w:val="subscript"/>
          <w:lang w:bidi="ar-JO"/>
        </w:rPr>
        <w:t>2</w:t>
      </w:r>
      <w:r w:rsidR="00501E81" w:rsidRPr="00B50BCB">
        <w:rPr>
          <w:rFonts w:asciiTheme="majorBidi" w:hAnsiTheme="majorBidi" w:cstheme="majorBidi"/>
          <w:sz w:val="28"/>
          <w:szCs w:val="28"/>
          <w:rtl/>
          <w:lang w:bidi="ar-JO"/>
        </w:rPr>
        <w:t>:</w:t>
      </w:r>
      <w:r w:rsidRPr="00B50BCB">
        <w:rPr>
          <w:rFonts w:asciiTheme="majorBidi" w:hAnsiTheme="majorBidi" w:cstheme="majorBidi"/>
          <w:sz w:val="28"/>
          <w:szCs w:val="28"/>
          <w:rtl/>
          <w:lang w:bidi="ar-JO"/>
        </w:rPr>
        <w:t xml:space="preserve"> لا يوجد أثر ذو دلالة إحصائية لتطبيق أبعاد مواصفة الآيزو الدولية </w:t>
      </w:r>
      <w:r w:rsidRPr="00B50BCB">
        <w:rPr>
          <w:rFonts w:asciiTheme="majorBidi" w:hAnsiTheme="majorBidi" w:cstheme="majorBidi"/>
          <w:sz w:val="28"/>
          <w:szCs w:val="28"/>
        </w:rPr>
        <w:t>26000</w:t>
      </w:r>
      <w:r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w:t>
      </w:r>
      <w:r w:rsidR="00BD7361" w:rsidRPr="00B50BCB">
        <w:rPr>
          <w:rFonts w:asciiTheme="majorBidi" w:hAnsiTheme="majorBidi" w:cstheme="majorBidi"/>
          <w:sz w:val="28"/>
          <w:szCs w:val="28"/>
          <w:rtl/>
          <w:lang w:bidi="ar-JO"/>
        </w:rPr>
        <w:t>ممارسات التشغيل العادلة</w:t>
      </w:r>
      <w:r w:rsidRPr="00B50BCB">
        <w:rPr>
          <w:rFonts w:asciiTheme="majorBidi" w:hAnsiTheme="majorBidi" w:cstheme="majorBidi"/>
          <w:sz w:val="28"/>
          <w:szCs w:val="28"/>
          <w:rtl/>
          <w:lang w:bidi="ar-JO"/>
        </w:rPr>
        <w:t xml:space="preserve">، قضايا المستهلك، </w:t>
      </w:r>
      <w:r w:rsidRPr="00B50BCB">
        <w:rPr>
          <w:rFonts w:asciiTheme="majorBidi" w:hAnsiTheme="majorBidi" w:cstheme="majorBidi"/>
          <w:sz w:val="28"/>
          <w:szCs w:val="28"/>
          <w:rtl/>
          <w:lang w:bidi="ar-JO"/>
        </w:rPr>
        <w:lastRenderedPageBreak/>
        <w:t>مشاركة وتنمية المجتمع) في تحقيق الميزة التنافسية في بُعد (</w:t>
      </w:r>
      <w:r w:rsidR="00A92D25" w:rsidRPr="00B50BCB">
        <w:rPr>
          <w:rFonts w:asciiTheme="majorBidi" w:hAnsiTheme="majorBidi" w:cstheme="majorBidi"/>
          <w:sz w:val="28"/>
          <w:szCs w:val="28"/>
          <w:rtl/>
          <w:lang w:bidi="ar-JO"/>
        </w:rPr>
        <w:t>الجودة العالية</w:t>
      </w:r>
      <w:r w:rsidRPr="00B50BCB">
        <w:rPr>
          <w:rFonts w:asciiTheme="majorBidi" w:hAnsiTheme="majorBidi" w:cstheme="majorBidi"/>
          <w:sz w:val="28"/>
          <w:szCs w:val="28"/>
          <w:rtl/>
          <w:lang w:bidi="ar-JO"/>
        </w:rPr>
        <w:t>) لدى المستشفى التخصصي من وجهة نظر موظفي المستشفى عند مستوى (</w:t>
      </w:r>
      <w:r w:rsidRPr="00B50BCB">
        <w:rPr>
          <w:rFonts w:asciiTheme="majorBidi" w:hAnsiTheme="majorBidi" w:cstheme="majorBidi"/>
          <w:sz w:val="28"/>
          <w:szCs w:val="28"/>
        </w:rPr>
        <w:sym w:font="Symbol" w:char="0061"/>
      </w:r>
      <w:r w:rsidRPr="00B50BCB">
        <w:rPr>
          <w:rFonts w:asciiTheme="majorBidi" w:hAnsiTheme="majorBidi" w:cstheme="majorBidi"/>
          <w:sz w:val="28"/>
          <w:szCs w:val="28"/>
        </w:rPr>
        <w:sym w:font="Symbol" w:char="00A3"/>
      </w:r>
      <w:r w:rsidRPr="00B50BCB">
        <w:rPr>
          <w:rFonts w:asciiTheme="majorBidi" w:hAnsiTheme="majorBidi" w:cstheme="majorBidi"/>
          <w:sz w:val="28"/>
          <w:szCs w:val="28"/>
        </w:rPr>
        <w:t>0.05</w:t>
      </w:r>
      <w:r w:rsidRPr="00B50BCB">
        <w:rPr>
          <w:rFonts w:asciiTheme="majorBidi" w:hAnsiTheme="majorBidi" w:cstheme="majorBidi"/>
          <w:sz w:val="28"/>
          <w:szCs w:val="28"/>
          <w:rtl/>
          <w:lang w:bidi="ar-JO"/>
        </w:rPr>
        <w:t>).</w:t>
      </w:r>
    </w:p>
    <w:p w14:paraId="79045138" w14:textId="77777777" w:rsidR="00321EBD" w:rsidRPr="00B50BCB" w:rsidRDefault="00321EBD" w:rsidP="00321EBD">
      <w:pPr>
        <w:bidi/>
        <w:spacing w:line="276" w:lineRule="auto"/>
        <w:jc w:val="both"/>
        <w:rPr>
          <w:rFonts w:asciiTheme="majorBidi" w:hAnsiTheme="majorBidi" w:cstheme="majorBidi"/>
          <w:sz w:val="28"/>
          <w:szCs w:val="28"/>
          <w:rtl/>
          <w:lang w:bidi="ar-JO"/>
        </w:rPr>
      </w:pPr>
    </w:p>
    <w:p w14:paraId="7BA065B7" w14:textId="399B9926" w:rsidR="00D80266" w:rsidRPr="00B50BCB" w:rsidRDefault="00D80266" w:rsidP="00D80266">
      <w:pPr>
        <w:bidi/>
        <w:spacing w:line="276" w:lineRule="auto"/>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الفرضية الثالثة:</w:t>
      </w:r>
    </w:p>
    <w:p w14:paraId="7B3875C5" w14:textId="1A623482" w:rsidR="00A92D25" w:rsidRPr="00B50BCB" w:rsidRDefault="00A92D25" w:rsidP="00A92D25">
      <w:pPr>
        <w:bidi/>
        <w:spacing w:line="276" w:lineRule="auto"/>
        <w:jc w:val="both"/>
        <w:rPr>
          <w:rFonts w:asciiTheme="majorBidi" w:hAnsiTheme="majorBidi" w:cstheme="majorBidi"/>
          <w:sz w:val="28"/>
          <w:szCs w:val="28"/>
          <w:rtl/>
          <w:lang w:bidi="ar-JO"/>
        </w:rPr>
      </w:pPr>
      <w:r w:rsidRPr="00B50BCB">
        <w:rPr>
          <w:rFonts w:asciiTheme="majorBidi" w:hAnsiTheme="majorBidi" w:cstheme="majorBidi"/>
          <w:b/>
          <w:bCs/>
          <w:sz w:val="28"/>
          <w:szCs w:val="28"/>
          <w:lang w:bidi="ar-JO"/>
        </w:rPr>
        <w:t>H</w:t>
      </w:r>
      <w:r w:rsidRPr="00B50BCB">
        <w:rPr>
          <w:rFonts w:asciiTheme="majorBidi" w:hAnsiTheme="majorBidi" w:cstheme="majorBidi"/>
          <w:b/>
          <w:bCs/>
          <w:sz w:val="28"/>
          <w:szCs w:val="28"/>
          <w:vertAlign w:val="subscript"/>
          <w:lang w:bidi="ar-JO"/>
        </w:rPr>
        <w:t>0</w:t>
      </w:r>
      <w:r w:rsidR="00D511F5">
        <w:rPr>
          <w:rFonts w:asciiTheme="majorBidi" w:hAnsiTheme="majorBidi" w:cstheme="majorBidi"/>
          <w:b/>
          <w:bCs/>
          <w:sz w:val="28"/>
          <w:szCs w:val="28"/>
          <w:vertAlign w:val="subscript"/>
          <w:lang w:bidi="ar-JO"/>
        </w:rPr>
        <w:t>3</w:t>
      </w:r>
      <w:r w:rsidRPr="00B50BCB">
        <w:rPr>
          <w:rFonts w:asciiTheme="majorBidi" w:hAnsiTheme="majorBidi" w:cstheme="majorBidi"/>
          <w:b/>
          <w:bCs/>
          <w:sz w:val="28"/>
          <w:szCs w:val="28"/>
          <w:vertAlign w:val="subscript"/>
          <w:rtl/>
          <w:lang w:bidi="ar-JO"/>
        </w:rPr>
        <w:t xml:space="preserve">: </w:t>
      </w:r>
      <w:r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Pr="00B50BCB">
        <w:rPr>
          <w:rFonts w:asciiTheme="majorBidi" w:hAnsiTheme="majorBidi" w:cstheme="majorBidi"/>
          <w:sz w:val="28"/>
          <w:szCs w:val="28"/>
        </w:rPr>
        <w:t>26000</w:t>
      </w:r>
      <w:r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w:t>
      </w:r>
      <w:r w:rsidR="00BD7361" w:rsidRPr="00B50BCB">
        <w:rPr>
          <w:rFonts w:asciiTheme="majorBidi" w:hAnsiTheme="majorBidi" w:cstheme="majorBidi"/>
          <w:sz w:val="28"/>
          <w:szCs w:val="28"/>
          <w:rtl/>
          <w:lang w:bidi="ar-JO"/>
        </w:rPr>
        <w:t>ممارسات التشغيل العادلة</w:t>
      </w:r>
      <w:r w:rsidRPr="00B50BCB">
        <w:rPr>
          <w:rFonts w:asciiTheme="majorBidi" w:hAnsiTheme="majorBidi" w:cstheme="majorBidi"/>
          <w:sz w:val="28"/>
          <w:szCs w:val="28"/>
          <w:rtl/>
          <w:lang w:bidi="ar-JO"/>
        </w:rPr>
        <w:t>، قضايا المستهلك، مشاركة وتنمية المجتمع) في تحقيق الميزة التنافسية في بُعد (الابتكار العالي) لدى المستشفى التخصصي من وجهة نظر موظفي المستشفى عند مستوى (</w:t>
      </w:r>
      <w:r w:rsidRPr="00B50BCB">
        <w:rPr>
          <w:rFonts w:asciiTheme="majorBidi" w:hAnsiTheme="majorBidi" w:cstheme="majorBidi"/>
          <w:sz w:val="28"/>
          <w:szCs w:val="28"/>
        </w:rPr>
        <w:sym w:font="Symbol" w:char="0061"/>
      </w:r>
      <w:r w:rsidRPr="00B50BCB">
        <w:rPr>
          <w:rFonts w:asciiTheme="majorBidi" w:hAnsiTheme="majorBidi" w:cstheme="majorBidi"/>
          <w:sz w:val="28"/>
          <w:szCs w:val="28"/>
        </w:rPr>
        <w:sym w:font="Symbol" w:char="00A3"/>
      </w:r>
      <w:r w:rsidRPr="00B50BCB">
        <w:rPr>
          <w:rFonts w:asciiTheme="majorBidi" w:hAnsiTheme="majorBidi" w:cstheme="majorBidi"/>
          <w:sz w:val="28"/>
          <w:szCs w:val="28"/>
        </w:rPr>
        <w:t>0.05</w:t>
      </w:r>
      <w:r w:rsidRPr="00B50BCB">
        <w:rPr>
          <w:rFonts w:asciiTheme="majorBidi" w:hAnsiTheme="majorBidi" w:cstheme="majorBidi"/>
          <w:sz w:val="28"/>
          <w:szCs w:val="28"/>
          <w:rtl/>
          <w:lang w:bidi="ar-JO"/>
        </w:rPr>
        <w:t>).</w:t>
      </w:r>
    </w:p>
    <w:p w14:paraId="449E4F73" w14:textId="3D687C3E" w:rsidR="00D80266" w:rsidRPr="00B50BCB" w:rsidRDefault="00D80266" w:rsidP="00D80266">
      <w:pPr>
        <w:bidi/>
        <w:spacing w:line="276" w:lineRule="auto"/>
        <w:jc w:val="both"/>
        <w:rPr>
          <w:rFonts w:asciiTheme="majorBidi" w:hAnsiTheme="majorBidi" w:cstheme="majorBidi"/>
          <w:b/>
          <w:bCs/>
          <w:sz w:val="28"/>
          <w:szCs w:val="28"/>
          <w:rtl/>
          <w:lang w:bidi="ar-JO"/>
        </w:rPr>
      </w:pPr>
      <w:r w:rsidRPr="00B50BCB">
        <w:rPr>
          <w:rFonts w:asciiTheme="majorBidi" w:hAnsiTheme="majorBidi" w:cstheme="majorBidi"/>
          <w:b/>
          <w:bCs/>
          <w:sz w:val="28"/>
          <w:szCs w:val="28"/>
          <w:rtl/>
          <w:lang w:bidi="ar-JO"/>
        </w:rPr>
        <w:t>الفرضية الرابعة:</w:t>
      </w:r>
    </w:p>
    <w:p w14:paraId="2924CB1B" w14:textId="55D5055B" w:rsidR="00A92D25" w:rsidRDefault="00A92D25" w:rsidP="00ED512B">
      <w:pPr>
        <w:bidi/>
        <w:spacing w:line="276" w:lineRule="auto"/>
        <w:jc w:val="both"/>
        <w:rPr>
          <w:rFonts w:asciiTheme="majorBidi" w:hAnsiTheme="majorBidi" w:cstheme="majorBidi"/>
          <w:sz w:val="28"/>
          <w:szCs w:val="28"/>
          <w:rtl/>
          <w:lang w:bidi="ar-JO"/>
        </w:rPr>
      </w:pPr>
      <w:r w:rsidRPr="00B50BCB">
        <w:rPr>
          <w:rFonts w:asciiTheme="majorBidi" w:hAnsiTheme="majorBidi" w:cstheme="majorBidi"/>
          <w:b/>
          <w:bCs/>
          <w:sz w:val="28"/>
          <w:szCs w:val="28"/>
          <w:lang w:bidi="ar-JO"/>
        </w:rPr>
        <w:t>H</w:t>
      </w:r>
      <w:r w:rsidRPr="00B50BCB">
        <w:rPr>
          <w:rFonts w:asciiTheme="majorBidi" w:hAnsiTheme="majorBidi" w:cstheme="majorBidi"/>
          <w:b/>
          <w:bCs/>
          <w:sz w:val="28"/>
          <w:szCs w:val="28"/>
          <w:vertAlign w:val="subscript"/>
          <w:lang w:bidi="ar-JO"/>
        </w:rPr>
        <w:t>0</w:t>
      </w:r>
      <w:r w:rsidR="00D511F5">
        <w:rPr>
          <w:rFonts w:asciiTheme="majorBidi" w:hAnsiTheme="majorBidi" w:cstheme="majorBidi"/>
          <w:b/>
          <w:bCs/>
          <w:sz w:val="28"/>
          <w:szCs w:val="28"/>
          <w:vertAlign w:val="subscript"/>
          <w:lang w:bidi="ar-JO"/>
        </w:rPr>
        <w:t>4</w:t>
      </w:r>
      <w:r w:rsidRPr="00B50BCB">
        <w:rPr>
          <w:rFonts w:asciiTheme="majorBidi" w:hAnsiTheme="majorBidi" w:cstheme="majorBidi"/>
          <w:b/>
          <w:bCs/>
          <w:sz w:val="28"/>
          <w:szCs w:val="28"/>
          <w:vertAlign w:val="subscript"/>
          <w:rtl/>
          <w:lang w:bidi="ar-JO"/>
        </w:rPr>
        <w:t xml:space="preserve">: </w:t>
      </w:r>
      <w:r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Pr="00B50BCB">
        <w:rPr>
          <w:rFonts w:asciiTheme="majorBidi" w:hAnsiTheme="majorBidi" w:cstheme="majorBidi"/>
          <w:sz w:val="28"/>
          <w:szCs w:val="28"/>
        </w:rPr>
        <w:t>26000</w:t>
      </w:r>
      <w:r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w:t>
      </w:r>
      <w:r w:rsidR="00BD7361" w:rsidRPr="00B50BCB">
        <w:rPr>
          <w:rFonts w:asciiTheme="majorBidi" w:hAnsiTheme="majorBidi" w:cstheme="majorBidi"/>
          <w:sz w:val="28"/>
          <w:szCs w:val="28"/>
          <w:rtl/>
          <w:lang w:bidi="ar-JO"/>
        </w:rPr>
        <w:t>ممارسات التشغيل العادلة</w:t>
      </w:r>
      <w:r w:rsidRPr="00B50BCB">
        <w:rPr>
          <w:rFonts w:asciiTheme="majorBidi" w:hAnsiTheme="majorBidi" w:cstheme="majorBidi"/>
          <w:sz w:val="28"/>
          <w:szCs w:val="28"/>
          <w:rtl/>
          <w:lang w:bidi="ar-JO"/>
        </w:rPr>
        <w:t>، قضايا المستهلك، مشاركة وتنمية المجتمع) في تحقيق الميزة التنافسية في بُعد (الاستجابة السريعة للعملاء) لدى المستشفى التخصصي من وجهة نظر موظفي المستشفى عند مستوى (</w:t>
      </w:r>
      <w:r w:rsidRPr="00B50BCB">
        <w:rPr>
          <w:rFonts w:asciiTheme="majorBidi" w:hAnsiTheme="majorBidi" w:cstheme="majorBidi"/>
          <w:sz w:val="28"/>
          <w:szCs w:val="28"/>
        </w:rPr>
        <w:sym w:font="Symbol" w:char="0061"/>
      </w:r>
      <w:r w:rsidRPr="00B50BCB">
        <w:rPr>
          <w:rFonts w:asciiTheme="majorBidi" w:hAnsiTheme="majorBidi" w:cstheme="majorBidi"/>
          <w:sz w:val="28"/>
          <w:szCs w:val="28"/>
        </w:rPr>
        <w:sym w:font="Symbol" w:char="00A3"/>
      </w:r>
      <w:r w:rsidRPr="00B50BCB">
        <w:rPr>
          <w:rFonts w:asciiTheme="majorBidi" w:hAnsiTheme="majorBidi" w:cstheme="majorBidi"/>
          <w:sz w:val="28"/>
          <w:szCs w:val="28"/>
        </w:rPr>
        <w:t>0.05</w:t>
      </w:r>
      <w:r w:rsidRPr="00B50BCB">
        <w:rPr>
          <w:rFonts w:asciiTheme="majorBidi" w:hAnsiTheme="majorBidi" w:cstheme="majorBidi"/>
          <w:sz w:val="28"/>
          <w:szCs w:val="28"/>
          <w:rtl/>
          <w:lang w:bidi="ar-JO"/>
        </w:rPr>
        <w:t>).</w:t>
      </w:r>
    </w:p>
    <w:p w14:paraId="411B032D" w14:textId="77777777" w:rsidR="00321EBD" w:rsidRPr="00B50BCB" w:rsidRDefault="00321EBD" w:rsidP="00321EBD">
      <w:pPr>
        <w:bidi/>
        <w:spacing w:line="276" w:lineRule="auto"/>
        <w:jc w:val="both"/>
        <w:rPr>
          <w:rFonts w:asciiTheme="majorBidi" w:hAnsiTheme="majorBidi" w:cstheme="majorBidi"/>
          <w:sz w:val="28"/>
          <w:szCs w:val="28"/>
          <w:rtl/>
          <w:lang w:bidi="ar-JO"/>
        </w:rPr>
      </w:pPr>
    </w:p>
    <w:p w14:paraId="5239C616" w14:textId="77777777" w:rsidR="00501E81" w:rsidRPr="00B50BCB" w:rsidRDefault="00501E81" w:rsidP="00501E81">
      <w:pPr>
        <w:bidi/>
        <w:spacing w:line="276" w:lineRule="auto"/>
        <w:jc w:val="both"/>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أنموذج الدراسة</w:t>
      </w:r>
    </w:p>
    <w:p w14:paraId="0D710EAA" w14:textId="77FC1026" w:rsidR="00501E81" w:rsidRPr="00B50BCB" w:rsidRDefault="00501E81" w:rsidP="00501E81">
      <w:pPr>
        <w:bidi/>
        <w:spacing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بناء على أسئلة الدراسة وفرضياتها، تكوّن أنموذج الدراسة من متغيرين: المتغير المستقل وهو المواصفة الدولية الآيزو 26000 للمسؤولية المجتمعية</w:t>
      </w:r>
      <w:r w:rsidR="00BD7361" w:rsidRPr="00B50BCB">
        <w:rPr>
          <w:rFonts w:asciiTheme="majorBidi" w:eastAsia="Calibri" w:hAnsiTheme="majorBidi" w:cstheme="majorBidi"/>
          <w:color w:val="000000"/>
          <w:spacing w:val="-4"/>
          <w:sz w:val="28"/>
          <w:szCs w:val="28"/>
          <w:rtl/>
          <w:lang w:bidi="ar-JO"/>
        </w:rPr>
        <w:t xml:space="preserve"> بأبعادها (الحوكمة المؤسسية، حقوق </w:t>
      </w:r>
      <w:r w:rsidR="00721005" w:rsidRPr="00B50BCB">
        <w:rPr>
          <w:rFonts w:asciiTheme="majorBidi" w:eastAsia="Calibri" w:hAnsiTheme="majorBidi" w:cstheme="majorBidi"/>
          <w:color w:val="000000"/>
          <w:spacing w:val="-4"/>
          <w:sz w:val="28"/>
          <w:szCs w:val="28"/>
          <w:rtl/>
          <w:lang w:bidi="ar-JO"/>
        </w:rPr>
        <w:t>الإنسان</w:t>
      </w:r>
      <w:r w:rsidR="00BD7361" w:rsidRPr="00B50BCB">
        <w:rPr>
          <w:rFonts w:asciiTheme="majorBidi" w:eastAsia="Calibri" w:hAnsiTheme="majorBidi" w:cstheme="majorBidi"/>
          <w:color w:val="000000"/>
          <w:spacing w:val="-4"/>
          <w:sz w:val="28"/>
          <w:szCs w:val="28"/>
          <w:rtl/>
          <w:lang w:bidi="ar-JO"/>
        </w:rPr>
        <w:t>، ممارسات العمل، البيئة، ممارسات التشغيل العادلة، قضايا المستهلك، مشاركة وتنمية المجتمع</w:t>
      </w:r>
      <w:r w:rsidR="00721005" w:rsidRPr="00B50BCB">
        <w:rPr>
          <w:rFonts w:asciiTheme="majorBidi" w:eastAsia="Calibri" w:hAnsiTheme="majorBidi" w:cstheme="majorBidi"/>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 والمتغير التابع وهو الميزة التنافسية بأبعادها الأربعة</w:t>
      </w:r>
      <w:r w:rsidR="00721005" w:rsidRPr="00B50BCB">
        <w:rPr>
          <w:rFonts w:asciiTheme="majorBidi" w:eastAsia="Calibri" w:hAnsiTheme="majorBidi" w:cstheme="majorBidi"/>
          <w:color w:val="000000"/>
          <w:spacing w:val="-4"/>
          <w:sz w:val="28"/>
          <w:szCs w:val="28"/>
          <w:rtl/>
          <w:lang w:bidi="ar-JO"/>
        </w:rPr>
        <w:t xml:space="preserve"> (الكفاءة العالية، الجودة العالية، الابتكار العالي</w:t>
      </w:r>
      <w:r w:rsidRPr="00B50BCB">
        <w:rPr>
          <w:rFonts w:asciiTheme="majorBidi" w:eastAsia="Calibri" w:hAnsiTheme="majorBidi" w:cstheme="majorBidi"/>
          <w:color w:val="000000"/>
          <w:spacing w:val="-4"/>
          <w:sz w:val="28"/>
          <w:szCs w:val="28"/>
          <w:rtl/>
          <w:lang w:bidi="ar-JO"/>
        </w:rPr>
        <w:t xml:space="preserve">، </w:t>
      </w:r>
      <w:r w:rsidR="00721005" w:rsidRPr="00B50BCB">
        <w:rPr>
          <w:rFonts w:asciiTheme="majorBidi" w:eastAsia="Calibri" w:hAnsiTheme="majorBidi" w:cstheme="majorBidi"/>
          <w:color w:val="000000"/>
          <w:spacing w:val="-4"/>
          <w:sz w:val="28"/>
          <w:szCs w:val="28"/>
          <w:rtl/>
          <w:lang w:bidi="ar-JO"/>
        </w:rPr>
        <w:t xml:space="preserve">الاستجابة السريعة للعملاء) </w:t>
      </w:r>
      <w:r w:rsidRPr="00B50BCB">
        <w:rPr>
          <w:rFonts w:asciiTheme="majorBidi" w:eastAsia="Calibri" w:hAnsiTheme="majorBidi" w:cstheme="majorBidi"/>
          <w:color w:val="000000"/>
          <w:spacing w:val="-4"/>
          <w:sz w:val="28"/>
          <w:szCs w:val="28"/>
          <w:rtl/>
          <w:lang w:bidi="ar-JO"/>
        </w:rPr>
        <w:t>وكما هو وارد في الشكل رقم (1) التالي:</w:t>
      </w:r>
    </w:p>
    <w:p w14:paraId="259BED30" w14:textId="77777777" w:rsidR="00501E81" w:rsidRPr="00B50BCB" w:rsidRDefault="00501E81" w:rsidP="00555D52">
      <w:pPr>
        <w:bidi/>
        <w:spacing w:after="0" w:line="240" w:lineRule="auto"/>
        <w:jc w:val="center"/>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شكل رقم (1)</w:t>
      </w:r>
    </w:p>
    <w:p w14:paraId="69E70554" w14:textId="23C6687C" w:rsidR="00501E81" w:rsidRPr="00B50BCB" w:rsidRDefault="00501E81" w:rsidP="00501E81">
      <w:pPr>
        <w:bidi/>
        <w:spacing w:after="0" w:line="240" w:lineRule="auto"/>
        <w:jc w:val="center"/>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أنموذج الدراسة</w:t>
      </w:r>
    </w:p>
    <w:p w14:paraId="2DABCD62" w14:textId="1E5EF205" w:rsidR="00721005" w:rsidRPr="00B50BCB" w:rsidRDefault="00ED512B" w:rsidP="00721005">
      <w:pPr>
        <w:bidi/>
        <w:spacing w:line="276" w:lineRule="auto"/>
        <w:rPr>
          <w:rFonts w:asciiTheme="majorBidi" w:hAnsiTheme="majorBidi" w:cstheme="majorBidi"/>
          <w:sz w:val="28"/>
          <w:szCs w:val="28"/>
          <w:rtl/>
          <w:lang w:bidi="ar-JO"/>
        </w:rPr>
      </w:pPr>
      <w:r w:rsidRPr="00B50BCB">
        <w:rPr>
          <w:rFonts w:asciiTheme="majorBidi" w:hAnsiTheme="majorBidi" w:cstheme="majorBidi"/>
          <w:noProof/>
          <w:sz w:val="28"/>
          <w:szCs w:val="28"/>
          <w:lang w:bidi="ar-JO"/>
        </w:rPr>
        <w:lastRenderedPageBreak/>
        <w:drawing>
          <wp:inline distT="0" distB="0" distL="0" distR="0" wp14:anchorId="13DC0E0B" wp14:editId="02CD706F">
            <wp:extent cx="4962525" cy="446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4467225"/>
                    </a:xfrm>
                    <a:prstGeom prst="rect">
                      <a:avLst/>
                    </a:prstGeom>
                    <a:noFill/>
                  </pic:spPr>
                </pic:pic>
              </a:graphicData>
            </a:graphic>
          </wp:inline>
        </w:drawing>
      </w:r>
    </w:p>
    <w:p w14:paraId="6470053E" w14:textId="7A03C2DB" w:rsidR="00501E81" w:rsidRPr="00B50BCB" w:rsidRDefault="00501E81" w:rsidP="00721005">
      <w:pPr>
        <w:bidi/>
        <w:spacing w:after="0" w:line="276" w:lineRule="auto"/>
        <w:rPr>
          <w:rFonts w:asciiTheme="majorBidi" w:eastAsia="Calibri" w:hAnsiTheme="majorBidi" w:cstheme="majorBidi"/>
          <w:b/>
          <w:bCs/>
          <w:color w:val="000000"/>
          <w:sz w:val="28"/>
          <w:szCs w:val="28"/>
          <w:rtl/>
          <w:lang w:bidi="ar-JO"/>
        </w:rPr>
      </w:pPr>
      <w:r w:rsidRPr="00B50BCB">
        <w:rPr>
          <w:rFonts w:asciiTheme="majorBidi" w:eastAsia="Calibri" w:hAnsiTheme="majorBidi" w:cstheme="majorBidi"/>
          <w:b/>
          <w:bCs/>
          <w:color w:val="000000"/>
          <w:sz w:val="28"/>
          <w:szCs w:val="28"/>
          <w:rtl/>
          <w:lang w:bidi="ar-JO"/>
        </w:rPr>
        <w:t>الطريقة والإجراءات</w:t>
      </w:r>
    </w:p>
    <w:p w14:paraId="38860A45" w14:textId="77777777" w:rsidR="00501E81" w:rsidRPr="00B50BCB" w:rsidRDefault="00501E81" w:rsidP="00501E81">
      <w:pPr>
        <w:numPr>
          <w:ilvl w:val="0"/>
          <w:numId w:val="19"/>
        </w:numPr>
        <w:bidi/>
        <w:spacing w:after="0" w:line="276" w:lineRule="auto"/>
        <w:ind w:left="180" w:hanging="270"/>
        <w:contextualSpacing/>
        <w:rPr>
          <w:rFonts w:asciiTheme="majorBidi" w:eastAsia="Calibri" w:hAnsiTheme="majorBidi" w:cstheme="majorBidi"/>
          <w:b/>
          <w:bCs/>
          <w:color w:val="000000"/>
          <w:sz w:val="28"/>
          <w:szCs w:val="28"/>
          <w:lang w:bidi="ar-JO"/>
        </w:rPr>
      </w:pPr>
      <w:r w:rsidRPr="00B50BCB">
        <w:rPr>
          <w:rFonts w:asciiTheme="majorBidi" w:eastAsia="Calibri" w:hAnsiTheme="majorBidi" w:cstheme="majorBidi"/>
          <w:bCs/>
          <w:color w:val="000000"/>
          <w:spacing w:val="2"/>
          <w:sz w:val="28"/>
          <w:szCs w:val="28"/>
          <w:rtl/>
          <w:lang w:bidi="ar-JO"/>
        </w:rPr>
        <w:t>منهج الدراسة</w:t>
      </w:r>
      <w:r w:rsidR="00F97F8E" w:rsidRPr="00B50BCB">
        <w:rPr>
          <w:rFonts w:asciiTheme="majorBidi" w:eastAsia="Calibri" w:hAnsiTheme="majorBidi" w:cstheme="majorBidi"/>
          <w:b/>
          <w:bCs/>
          <w:color w:val="000000"/>
          <w:sz w:val="28"/>
          <w:szCs w:val="28"/>
          <w:rtl/>
          <w:lang w:bidi="ar-JO"/>
        </w:rPr>
        <w:t>:</w:t>
      </w:r>
    </w:p>
    <w:p w14:paraId="2D484364" w14:textId="6B6240EA" w:rsidR="004F0080" w:rsidRPr="00B50BCB" w:rsidRDefault="00501E81" w:rsidP="00721005">
      <w:pPr>
        <w:bidi/>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اتبعت الدراسة المنهج الوصفي</w:t>
      </w:r>
      <w:r w:rsidR="000B3501">
        <w:rPr>
          <w:rFonts w:asciiTheme="majorBidi" w:eastAsia="Calibri" w:hAnsiTheme="majorBidi" w:cstheme="majorBidi" w:hint="cs"/>
          <w:color w:val="000000"/>
          <w:spacing w:val="-4"/>
          <w:sz w:val="28"/>
          <w:szCs w:val="28"/>
          <w:rtl/>
          <w:lang w:bidi="ar-JO"/>
        </w:rPr>
        <w:t xml:space="preserve"> التحليلي. فهي دراسة وصفية</w:t>
      </w:r>
      <w:r w:rsidRPr="00B50BCB">
        <w:rPr>
          <w:rFonts w:asciiTheme="majorBidi" w:eastAsia="Calibri" w:hAnsiTheme="majorBidi" w:cstheme="majorBidi"/>
          <w:color w:val="000000"/>
          <w:spacing w:val="-4"/>
          <w:sz w:val="28"/>
          <w:szCs w:val="28"/>
          <w:rtl/>
          <w:lang w:bidi="ar-JO"/>
        </w:rPr>
        <w:t xml:space="preserve"> كونها تعنى بوصف مستوى ممارسة أبعاد مواصفة الآيزو 26000 للمسؤولية المجتمعية، وكذلك واقع الميزة التنافسية في المستشفى التخصصي. و</w:t>
      </w:r>
      <w:r w:rsidR="000B3501">
        <w:rPr>
          <w:rFonts w:asciiTheme="majorBidi" w:eastAsia="Calibri" w:hAnsiTheme="majorBidi" w:cstheme="majorBidi" w:hint="cs"/>
          <w:color w:val="000000"/>
          <w:spacing w:val="-4"/>
          <w:sz w:val="28"/>
          <w:szCs w:val="28"/>
          <w:rtl/>
          <w:lang w:bidi="ar-JO"/>
        </w:rPr>
        <w:t xml:space="preserve">هي </w:t>
      </w:r>
      <w:r w:rsidRPr="00B50BCB">
        <w:rPr>
          <w:rFonts w:asciiTheme="majorBidi" w:eastAsia="Calibri" w:hAnsiTheme="majorBidi" w:cstheme="majorBidi"/>
          <w:color w:val="000000"/>
          <w:spacing w:val="-4"/>
          <w:sz w:val="28"/>
          <w:szCs w:val="28"/>
          <w:rtl/>
          <w:lang w:bidi="ar-JO"/>
        </w:rPr>
        <w:t>دراسة تحليلية كونها فحصت أثر تطبيق أبعاد مواصفة الآيزو 26000 للمسؤولية المجتمعية في تحقيق الميزة التنافسية.</w:t>
      </w:r>
    </w:p>
    <w:p w14:paraId="484E16FD" w14:textId="77777777" w:rsidR="00501E81" w:rsidRPr="00B50BCB" w:rsidRDefault="00501E81" w:rsidP="00501E81">
      <w:pPr>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 </w:t>
      </w:r>
      <w:r w:rsidRPr="00B50BCB">
        <w:rPr>
          <w:rFonts w:asciiTheme="majorBidi" w:eastAsia="Calibri" w:hAnsiTheme="majorBidi" w:cstheme="majorBidi"/>
          <w:bCs/>
          <w:color w:val="000000"/>
          <w:spacing w:val="2"/>
          <w:sz w:val="28"/>
          <w:szCs w:val="28"/>
          <w:rtl/>
          <w:lang w:bidi="ar-JO"/>
        </w:rPr>
        <w:t>مجتمع وعينة الدراسة</w:t>
      </w:r>
    </w:p>
    <w:p w14:paraId="76D4C292" w14:textId="08239ED0" w:rsidR="00501E81" w:rsidRDefault="00501E81" w:rsidP="00501E81">
      <w:pPr>
        <w:bidi/>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تألف مجتمع الدراسة من موظفي المستشفى التخصصي في العاصمة عمان، البالغ عددهم (1100) موظف، و</w:t>
      </w:r>
      <w:r w:rsidRPr="00B50BCB">
        <w:rPr>
          <w:rFonts w:asciiTheme="majorBidi" w:eastAsia="Calibri" w:hAnsiTheme="majorBidi" w:cstheme="majorBidi"/>
          <w:color w:val="000000"/>
          <w:sz w:val="28"/>
          <w:szCs w:val="28"/>
          <w:rtl/>
          <w:lang w:bidi="ar-JO"/>
        </w:rPr>
        <w:t>تم توزيع (285) استبانة تشكل عينة الدراسة، تم استرداد (122) استبانة منها، فتم</w:t>
      </w:r>
      <w:r w:rsidR="003B4DBD">
        <w:rPr>
          <w:rFonts w:asciiTheme="majorBidi" w:eastAsia="Calibri" w:hAnsiTheme="majorBidi" w:cstheme="majorBidi" w:hint="cs"/>
          <w:color w:val="000000"/>
          <w:sz w:val="28"/>
          <w:szCs w:val="28"/>
          <w:rtl/>
          <w:lang w:bidi="ar-JO"/>
        </w:rPr>
        <w:t>ت</w:t>
      </w:r>
      <w:r w:rsidRPr="00B50BCB">
        <w:rPr>
          <w:rFonts w:asciiTheme="majorBidi" w:eastAsia="Calibri" w:hAnsiTheme="majorBidi" w:cstheme="majorBidi"/>
          <w:color w:val="000000"/>
          <w:sz w:val="28"/>
          <w:szCs w:val="28"/>
          <w:rtl/>
          <w:lang w:bidi="ar-JO"/>
        </w:rPr>
        <w:t xml:space="preserve"> معاودة الاتصال مع </w:t>
      </w:r>
      <w:r w:rsidR="00DB2649">
        <w:rPr>
          <w:rFonts w:asciiTheme="majorBidi" w:eastAsia="Calibri" w:hAnsiTheme="majorBidi" w:cstheme="majorBidi"/>
          <w:color w:val="000000"/>
          <w:sz w:val="28"/>
          <w:szCs w:val="28"/>
          <w:rtl/>
          <w:lang w:bidi="ar-JO"/>
        </w:rPr>
        <w:t>إدارة</w:t>
      </w:r>
      <w:r w:rsidRPr="00B50BCB">
        <w:rPr>
          <w:rFonts w:asciiTheme="majorBidi" w:eastAsia="Calibri" w:hAnsiTheme="majorBidi" w:cstheme="majorBidi"/>
          <w:color w:val="000000"/>
          <w:sz w:val="28"/>
          <w:szCs w:val="28"/>
          <w:rtl/>
          <w:lang w:bidi="ar-JO"/>
        </w:rPr>
        <w:t xml:space="preserve"> المستشفى، والتأكيد على أهمية تعبئة المتبقي من الاستبانات، فتم استلام (56) استبانة أخرى، ليبلغ عدد الاستبانات المستردة (178) استبانة. وبعد التدقيق تم استبعاد (28) استبانة </w:t>
      </w:r>
      <w:r w:rsidRPr="00B50BCB">
        <w:rPr>
          <w:rFonts w:asciiTheme="majorBidi" w:eastAsia="Calibri" w:hAnsiTheme="majorBidi" w:cstheme="majorBidi"/>
          <w:color w:val="000000"/>
          <w:spacing w:val="-4"/>
          <w:sz w:val="28"/>
          <w:szCs w:val="28"/>
          <w:rtl/>
          <w:lang w:bidi="ar-JO"/>
        </w:rPr>
        <w:t xml:space="preserve">لعدم صلاحيتها لأغراض التحليل الإحصائي. وعليه، فان عدد الاستبانات الكلية المستخدمة في التحليل الإحصائي </w:t>
      </w:r>
      <w:r w:rsidR="003B4DBD">
        <w:rPr>
          <w:rFonts w:asciiTheme="majorBidi" w:eastAsia="Calibri" w:hAnsiTheme="majorBidi" w:cstheme="majorBidi" w:hint="cs"/>
          <w:color w:val="000000"/>
          <w:spacing w:val="-4"/>
          <w:sz w:val="28"/>
          <w:szCs w:val="28"/>
          <w:rtl/>
          <w:lang w:bidi="ar-JO"/>
        </w:rPr>
        <w:t xml:space="preserve">هو </w:t>
      </w:r>
      <w:r w:rsidRPr="00B50BCB">
        <w:rPr>
          <w:rFonts w:asciiTheme="majorBidi" w:eastAsia="Calibri" w:hAnsiTheme="majorBidi" w:cstheme="majorBidi"/>
          <w:color w:val="000000"/>
          <w:spacing w:val="-4"/>
          <w:sz w:val="28"/>
          <w:szCs w:val="28"/>
          <w:rtl/>
          <w:lang w:bidi="ar-JO"/>
        </w:rPr>
        <w:t>(150) استبانة. ويعتبر هذا العدد مقبولا في هذا النوع من البحوث مقارنة بالدراسات المشابهة.</w:t>
      </w:r>
    </w:p>
    <w:p w14:paraId="59903C7F" w14:textId="0D6DB10D" w:rsidR="003B4DBD" w:rsidRDefault="003B4DBD" w:rsidP="003B4DBD">
      <w:pPr>
        <w:bidi/>
        <w:spacing w:after="0" w:line="276" w:lineRule="auto"/>
        <w:jc w:val="both"/>
        <w:rPr>
          <w:rFonts w:asciiTheme="majorBidi" w:eastAsia="Calibri" w:hAnsiTheme="majorBidi" w:cstheme="majorBidi"/>
          <w:color w:val="000000"/>
          <w:spacing w:val="-4"/>
          <w:sz w:val="28"/>
          <w:szCs w:val="28"/>
          <w:rtl/>
          <w:lang w:bidi="ar-JO"/>
        </w:rPr>
      </w:pPr>
    </w:p>
    <w:p w14:paraId="442DFC31" w14:textId="3330ADAE" w:rsidR="003B4DBD" w:rsidRDefault="003B4DBD" w:rsidP="003B4DBD">
      <w:pPr>
        <w:bidi/>
        <w:spacing w:after="0" w:line="276" w:lineRule="auto"/>
        <w:jc w:val="both"/>
        <w:rPr>
          <w:rFonts w:asciiTheme="majorBidi" w:eastAsia="Calibri" w:hAnsiTheme="majorBidi" w:cstheme="majorBidi"/>
          <w:color w:val="000000"/>
          <w:spacing w:val="-4"/>
          <w:sz w:val="28"/>
          <w:szCs w:val="28"/>
          <w:rtl/>
          <w:lang w:bidi="ar-JO"/>
        </w:rPr>
      </w:pPr>
    </w:p>
    <w:p w14:paraId="6D83C9CB" w14:textId="77777777" w:rsidR="003B4DBD" w:rsidRPr="00B50BCB" w:rsidRDefault="003B4DBD" w:rsidP="003B4DBD">
      <w:pPr>
        <w:bidi/>
        <w:spacing w:after="0" w:line="276" w:lineRule="auto"/>
        <w:jc w:val="both"/>
        <w:rPr>
          <w:rFonts w:asciiTheme="majorBidi" w:eastAsia="Calibri" w:hAnsiTheme="majorBidi" w:cstheme="majorBidi"/>
          <w:color w:val="000000"/>
          <w:spacing w:val="-4"/>
          <w:sz w:val="28"/>
          <w:szCs w:val="28"/>
          <w:rtl/>
          <w:lang w:bidi="ar-JO"/>
        </w:rPr>
      </w:pPr>
      <w:bookmarkStart w:id="1" w:name="_GoBack"/>
      <w:bookmarkEnd w:id="1"/>
    </w:p>
    <w:p w14:paraId="5B3952FF" w14:textId="77777777" w:rsidR="00501E81" w:rsidRPr="00B50BCB" w:rsidRDefault="00501E81" w:rsidP="00501E81">
      <w:pPr>
        <w:bidi/>
        <w:spacing w:after="0" w:line="276" w:lineRule="auto"/>
        <w:jc w:val="both"/>
        <w:rPr>
          <w:rFonts w:asciiTheme="majorBidi" w:eastAsia="Calibri" w:hAnsiTheme="majorBidi" w:cstheme="majorBidi"/>
          <w:color w:val="000000"/>
          <w:sz w:val="28"/>
          <w:szCs w:val="28"/>
          <w:lang w:bidi="ar-JO"/>
        </w:rPr>
      </w:pPr>
      <w:r w:rsidRPr="00B50BCB">
        <w:rPr>
          <w:rFonts w:asciiTheme="majorBidi" w:eastAsia="Calibri" w:hAnsiTheme="majorBidi" w:cstheme="majorBidi"/>
          <w:color w:val="000000"/>
          <w:spacing w:val="-4"/>
          <w:sz w:val="28"/>
          <w:szCs w:val="28"/>
          <w:rtl/>
          <w:lang w:bidi="ar-JO"/>
        </w:rPr>
        <w:lastRenderedPageBreak/>
        <w:t xml:space="preserve">- </w:t>
      </w:r>
      <w:r w:rsidRPr="00B50BCB">
        <w:rPr>
          <w:rFonts w:asciiTheme="majorBidi" w:eastAsia="Calibri" w:hAnsiTheme="majorBidi" w:cstheme="majorBidi"/>
          <w:bCs/>
          <w:color w:val="000000"/>
          <w:spacing w:val="2"/>
          <w:sz w:val="28"/>
          <w:szCs w:val="28"/>
          <w:rtl/>
          <w:lang w:bidi="ar-JO"/>
        </w:rPr>
        <w:t>مصادر البيانات وأداة الدراسة</w:t>
      </w:r>
    </w:p>
    <w:p w14:paraId="4131F97F" w14:textId="75158666"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اعتمدت الدراسة على مصدرين رئيسين لجمع البيانات المطلوبة وهما: المصادر الثانوية، و</w:t>
      </w:r>
      <w:r w:rsidR="003B4DBD">
        <w:rPr>
          <w:rFonts w:asciiTheme="majorBidi" w:eastAsia="Calibri" w:hAnsiTheme="majorBidi" w:cstheme="majorBidi" w:hint="cs"/>
          <w:color w:val="000000"/>
          <w:spacing w:val="-4"/>
          <w:sz w:val="28"/>
          <w:szCs w:val="28"/>
          <w:rtl/>
          <w:lang w:bidi="ar-JO"/>
        </w:rPr>
        <w:t xml:space="preserve">كذلك </w:t>
      </w:r>
      <w:r w:rsidRPr="00B50BCB">
        <w:rPr>
          <w:rFonts w:asciiTheme="majorBidi" w:eastAsia="Calibri" w:hAnsiTheme="majorBidi" w:cstheme="majorBidi"/>
          <w:color w:val="000000"/>
          <w:spacing w:val="-4"/>
          <w:sz w:val="28"/>
          <w:szCs w:val="28"/>
          <w:rtl/>
          <w:lang w:bidi="ar-JO"/>
        </w:rPr>
        <w:t>المصادر الأولية</w:t>
      </w:r>
      <w:r w:rsidR="003B4DBD">
        <w:rPr>
          <w:rFonts w:asciiTheme="majorBidi" w:eastAsia="Calibri" w:hAnsiTheme="majorBidi" w:cstheme="majorBidi" w:hint="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ممثلة بالاستبانة التي صممت خصيصاً لأغراض الدراسة الحالية بالرجوع الى الأدبيات والدراسات السابقة. وقد تألفت الاستبانة من (55) فقرة </w:t>
      </w:r>
      <w:r w:rsidRPr="00B50BCB">
        <w:rPr>
          <w:rFonts w:asciiTheme="majorBidi" w:eastAsia="Calibri" w:hAnsiTheme="majorBidi" w:cstheme="majorBidi"/>
          <w:color w:val="000000"/>
          <w:sz w:val="28"/>
          <w:szCs w:val="28"/>
          <w:rtl/>
          <w:lang w:bidi="ar-JO"/>
        </w:rPr>
        <w:t>مصممة</w:t>
      </w:r>
      <w:r w:rsidRPr="00B50BCB">
        <w:rPr>
          <w:rFonts w:asciiTheme="majorBidi" w:eastAsia="Calibri" w:hAnsiTheme="majorBidi" w:cstheme="majorBidi"/>
          <w:color w:val="000000"/>
          <w:spacing w:val="-4"/>
          <w:sz w:val="28"/>
          <w:szCs w:val="28"/>
          <w:rtl/>
          <w:lang w:bidi="ar-JO"/>
        </w:rPr>
        <w:t xml:space="preserve"> لقياس أبعاد المتغيرين المستقل والتابع ضمن قسمين:</w:t>
      </w:r>
    </w:p>
    <w:p w14:paraId="353D5674" w14:textId="115630D1" w:rsidR="00501E81" w:rsidRPr="00B50BCB" w:rsidRDefault="00501E81" w:rsidP="00501E81">
      <w:pPr>
        <w:numPr>
          <w:ilvl w:val="0"/>
          <w:numId w:val="11"/>
        </w:numPr>
        <w:bidi/>
        <w:spacing w:after="0" w:line="276" w:lineRule="auto"/>
        <w:ind w:left="360"/>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القسم الأول: البيانات الشخصية لأفراد عينة الدراسة (ا</w:t>
      </w:r>
      <w:r w:rsidR="00F97F8E" w:rsidRPr="00B50BCB">
        <w:rPr>
          <w:rFonts w:asciiTheme="majorBidi" w:eastAsia="Calibri" w:hAnsiTheme="majorBidi" w:cstheme="majorBidi"/>
          <w:color w:val="000000"/>
          <w:spacing w:val="-4"/>
          <w:sz w:val="28"/>
          <w:szCs w:val="28"/>
          <w:rtl/>
          <w:lang w:bidi="ar-JO"/>
        </w:rPr>
        <w:t>لجنس، العمر</w:t>
      </w:r>
      <w:r w:rsidRPr="00B50BCB">
        <w:rPr>
          <w:rFonts w:asciiTheme="majorBidi" w:eastAsia="Calibri" w:hAnsiTheme="majorBidi" w:cstheme="majorBidi"/>
          <w:color w:val="000000"/>
          <w:spacing w:val="-4"/>
          <w:sz w:val="28"/>
          <w:szCs w:val="28"/>
          <w:rtl/>
          <w:lang w:bidi="ar-JO"/>
        </w:rPr>
        <w:t xml:space="preserve">، المؤهل العلمي، المستوى </w:t>
      </w:r>
      <w:r w:rsidR="00DB2649">
        <w:rPr>
          <w:rFonts w:asciiTheme="majorBidi" w:eastAsia="Calibri" w:hAnsiTheme="majorBidi" w:cstheme="majorBidi"/>
          <w:color w:val="000000"/>
          <w:spacing w:val="-4"/>
          <w:sz w:val="28"/>
          <w:szCs w:val="28"/>
          <w:rtl/>
          <w:lang w:bidi="ar-JO"/>
        </w:rPr>
        <w:t>الإداري</w:t>
      </w:r>
      <w:r w:rsidRPr="00B50BCB">
        <w:rPr>
          <w:rFonts w:asciiTheme="majorBidi" w:eastAsia="Calibri" w:hAnsiTheme="majorBidi" w:cstheme="majorBidi"/>
          <w:color w:val="000000"/>
          <w:spacing w:val="-4"/>
          <w:sz w:val="28"/>
          <w:szCs w:val="28"/>
          <w:rtl/>
          <w:lang w:bidi="ar-JO"/>
        </w:rPr>
        <w:t>، القسم، وسنوات الخبرة).</w:t>
      </w:r>
    </w:p>
    <w:p w14:paraId="0D2A6767" w14:textId="48FF132F" w:rsidR="00501E81" w:rsidRPr="00B50BCB" w:rsidRDefault="00501E81" w:rsidP="00501E81">
      <w:pPr>
        <w:numPr>
          <w:ilvl w:val="0"/>
          <w:numId w:val="11"/>
        </w:numPr>
        <w:bidi/>
        <w:spacing w:after="0" w:line="276" w:lineRule="auto"/>
        <w:ind w:left="360"/>
        <w:jc w:val="both"/>
        <w:rPr>
          <w:rFonts w:asciiTheme="majorBidi" w:eastAsia="Calibri" w:hAnsiTheme="majorBidi" w:cstheme="majorBidi"/>
          <w:color w:val="000000"/>
          <w:spacing w:val="-6"/>
          <w:sz w:val="28"/>
          <w:szCs w:val="28"/>
          <w:lang w:bidi="ar-JO"/>
        </w:rPr>
      </w:pPr>
      <w:r w:rsidRPr="00B50BCB">
        <w:rPr>
          <w:rFonts w:asciiTheme="majorBidi" w:eastAsia="Calibri" w:hAnsiTheme="majorBidi" w:cstheme="majorBidi"/>
          <w:color w:val="000000"/>
          <w:spacing w:val="-6"/>
          <w:sz w:val="28"/>
          <w:szCs w:val="28"/>
          <w:rtl/>
          <w:lang w:bidi="ar-JO"/>
        </w:rPr>
        <w:t>القسم الثاني: محاور الدراسة، و</w:t>
      </w:r>
      <w:r w:rsidR="00C01599">
        <w:rPr>
          <w:rFonts w:asciiTheme="majorBidi" w:eastAsia="Calibri" w:hAnsiTheme="majorBidi" w:cstheme="majorBidi" w:hint="cs"/>
          <w:color w:val="000000"/>
          <w:spacing w:val="-6"/>
          <w:sz w:val="28"/>
          <w:szCs w:val="28"/>
          <w:rtl/>
          <w:lang w:bidi="ar-JO"/>
        </w:rPr>
        <w:t>ا</w:t>
      </w:r>
      <w:r w:rsidRPr="00B50BCB">
        <w:rPr>
          <w:rFonts w:asciiTheme="majorBidi" w:eastAsia="Calibri" w:hAnsiTheme="majorBidi" w:cstheme="majorBidi"/>
          <w:color w:val="000000"/>
          <w:spacing w:val="-6"/>
          <w:sz w:val="28"/>
          <w:szCs w:val="28"/>
          <w:rtl/>
          <w:lang w:bidi="ar-JO"/>
        </w:rPr>
        <w:t xml:space="preserve">شتمل على (35) فقرة تغطي أبعاد المسؤولية المجتمعية (الحوكمة المؤسسية، حقوق الإنسان، ممارسات العمل، البيئة، </w:t>
      </w:r>
      <w:r w:rsidR="00BD7361" w:rsidRPr="00B50BCB">
        <w:rPr>
          <w:rFonts w:asciiTheme="majorBidi" w:eastAsia="Calibri" w:hAnsiTheme="majorBidi" w:cstheme="majorBidi"/>
          <w:color w:val="000000"/>
          <w:spacing w:val="-6"/>
          <w:sz w:val="28"/>
          <w:szCs w:val="28"/>
          <w:rtl/>
          <w:lang w:bidi="ar-JO"/>
        </w:rPr>
        <w:t>ممارسات التشغيل العادلة</w:t>
      </w:r>
      <w:r w:rsidRPr="00B50BCB">
        <w:rPr>
          <w:rFonts w:asciiTheme="majorBidi" w:eastAsia="Calibri" w:hAnsiTheme="majorBidi" w:cstheme="majorBidi"/>
          <w:color w:val="000000"/>
          <w:spacing w:val="-6"/>
          <w:sz w:val="28"/>
          <w:szCs w:val="28"/>
          <w:rtl/>
          <w:lang w:bidi="ar-JO"/>
        </w:rPr>
        <w:t>، قضايا المستهلك، مشاركة وتنمية المجتمع) بالإضافة الى (20) فقرة تغطي أبعاد الميزة التنافسية (الكفاءة العالية، الجودة العالية، الابتكار العالي، الاستجابة السريعة للعملاء). وقد صممت الاستبانة وفقاً لمقياس ليكرت</w:t>
      </w:r>
      <w:r w:rsidR="003B4DBD">
        <w:rPr>
          <w:rFonts w:asciiTheme="majorBidi" w:eastAsia="Calibri" w:hAnsiTheme="majorBidi" w:cstheme="majorBidi" w:hint="cs"/>
          <w:color w:val="000000"/>
          <w:spacing w:val="-6"/>
          <w:sz w:val="28"/>
          <w:szCs w:val="28"/>
          <w:rtl/>
          <w:lang w:bidi="ar-JO"/>
        </w:rPr>
        <w:t xml:space="preserve"> (</w:t>
      </w:r>
      <w:r w:rsidR="003B4DBD">
        <w:rPr>
          <w:rFonts w:asciiTheme="majorBidi" w:eastAsia="Calibri" w:hAnsiTheme="majorBidi" w:cstheme="majorBidi"/>
          <w:color w:val="000000"/>
          <w:spacing w:val="-6"/>
          <w:sz w:val="28"/>
          <w:szCs w:val="28"/>
          <w:lang w:bidi="ar-JO"/>
        </w:rPr>
        <w:t>Likert</w:t>
      </w:r>
      <w:r w:rsidR="003B4DBD">
        <w:rPr>
          <w:rFonts w:asciiTheme="majorBidi" w:eastAsia="Calibri" w:hAnsiTheme="majorBidi" w:cstheme="majorBidi" w:hint="cs"/>
          <w:color w:val="000000"/>
          <w:spacing w:val="-6"/>
          <w:sz w:val="28"/>
          <w:szCs w:val="28"/>
          <w:rtl/>
          <w:lang w:bidi="ar-JO"/>
        </w:rPr>
        <w:t xml:space="preserve">) </w:t>
      </w:r>
      <w:r w:rsidRPr="00B50BCB">
        <w:rPr>
          <w:rFonts w:asciiTheme="majorBidi" w:eastAsia="Calibri" w:hAnsiTheme="majorBidi" w:cstheme="majorBidi"/>
          <w:color w:val="000000"/>
          <w:spacing w:val="-6"/>
          <w:sz w:val="28"/>
          <w:szCs w:val="28"/>
          <w:rtl/>
          <w:lang w:bidi="ar-JO"/>
        </w:rPr>
        <w:t>الخماسي. ويبين الجدول</w:t>
      </w:r>
      <w:r w:rsidR="003B4DBD">
        <w:rPr>
          <w:rFonts w:asciiTheme="majorBidi" w:eastAsia="Calibri" w:hAnsiTheme="majorBidi" w:cstheme="majorBidi" w:hint="cs"/>
          <w:color w:val="000000"/>
          <w:spacing w:val="-6"/>
          <w:sz w:val="28"/>
          <w:szCs w:val="28"/>
          <w:rtl/>
          <w:lang w:bidi="ar-JO"/>
        </w:rPr>
        <w:t xml:space="preserve"> رقم</w:t>
      </w:r>
      <w:r w:rsidRPr="00B50BCB">
        <w:rPr>
          <w:rFonts w:asciiTheme="majorBidi" w:eastAsia="Calibri" w:hAnsiTheme="majorBidi" w:cstheme="majorBidi"/>
          <w:color w:val="000000"/>
          <w:spacing w:val="-6"/>
          <w:sz w:val="28"/>
          <w:szCs w:val="28"/>
          <w:rtl/>
          <w:lang w:bidi="ar-JO"/>
        </w:rPr>
        <w:t xml:space="preserve"> (1) محاور الدراسة وعدد فقراتها:</w:t>
      </w:r>
    </w:p>
    <w:p w14:paraId="2ECD83EE" w14:textId="77777777" w:rsidR="00501E81" w:rsidRPr="00B50BCB" w:rsidRDefault="00501E81" w:rsidP="00501E81">
      <w:pPr>
        <w:bidi/>
        <w:spacing w:after="0" w:line="240"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(1)</w:t>
      </w:r>
    </w:p>
    <w:p w14:paraId="1D4B0D11" w14:textId="77777777" w:rsidR="00501E81" w:rsidRPr="00B50BCB" w:rsidRDefault="00501E81" w:rsidP="00501E81">
      <w:pPr>
        <w:bidi/>
        <w:spacing w:after="0" w:line="240"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 محاور الدراسة وتوزيع فقرات الاستبانة </w:t>
      </w:r>
    </w:p>
    <w:tbl>
      <w:tblPr>
        <w:tblStyle w:val="TableGrid1"/>
        <w:bidiVisual/>
        <w:tblW w:w="0" w:type="auto"/>
        <w:jc w:val="center"/>
        <w:tblLook w:val="04A0" w:firstRow="1" w:lastRow="0" w:firstColumn="1" w:lastColumn="0" w:noHBand="0" w:noVBand="1"/>
      </w:tblPr>
      <w:tblGrid>
        <w:gridCol w:w="2648"/>
        <w:gridCol w:w="1710"/>
        <w:gridCol w:w="2520"/>
        <w:gridCol w:w="1615"/>
      </w:tblGrid>
      <w:tr w:rsidR="00501E81" w:rsidRPr="00B50BCB" w14:paraId="03611F12" w14:textId="77777777" w:rsidTr="00567304">
        <w:trPr>
          <w:trHeight w:val="144"/>
          <w:jc w:val="center"/>
        </w:trPr>
        <w:tc>
          <w:tcPr>
            <w:tcW w:w="2648" w:type="dxa"/>
            <w:vAlign w:val="center"/>
          </w:tcPr>
          <w:p w14:paraId="6341033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المسؤولية المجتمعية</w:t>
            </w:r>
          </w:p>
        </w:tc>
        <w:tc>
          <w:tcPr>
            <w:tcW w:w="1710" w:type="dxa"/>
            <w:vAlign w:val="center"/>
          </w:tcPr>
          <w:p w14:paraId="50253E1B"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توزيع الفقرات</w:t>
            </w:r>
          </w:p>
        </w:tc>
        <w:tc>
          <w:tcPr>
            <w:tcW w:w="2520" w:type="dxa"/>
            <w:vAlign w:val="center"/>
          </w:tcPr>
          <w:p w14:paraId="3FCC659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الميزة التنافسية</w:t>
            </w:r>
          </w:p>
        </w:tc>
        <w:tc>
          <w:tcPr>
            <w:tcW w:w="1615" w:type="dxa"/>
            <w:vAlign w:val="center"/>
          </w:tcPr>
          <w:p w14:paraId="1F61BB7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توزيع الفقرات</w:t>
            </w:r>
          </w:p>
        </w:tc>
      </w:tr>
      <w:tr w:rsidR="00501E81" w:rsidRPr="00B50BCB" w14:paraId="53F78540" w14:textId="77777777" w:rsidTr="00567304">
        <w:trPr>
          <w:trHeight w:val="144"/>
          <w:jc w:val="center"/>
        </w:trPr>
        <w:tc>
          <w:tcPr>
            <w:tcW w:w="2648" w:type="dxa"/>
            <w:vAlign w:val="center"/>
          </w:tcPr>
          <w:p w14:paraId="3FF1A56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الحوكمة المؤسسية</w:t>
            </w:r>
          </w:p>
        </w:tc>
        <w:tc>
          <w:tcPr>
            <w:tcW w:w="1710" w:type="dxa"/>
            <w:vAlign w:val="center"/>
          </w:tcPr>
          <w:p w14:paraId="3463D65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1-5</w:t>
            </w:r>
          </w:p>
        </w:tc>
        <w:tc>
          <w:tcPr>
            <w:tcW w:w="2520" w:type="dxa"/>
            <w:vAlign w:val="center"/>
          </w:tcPr>
          <w:p w14:paraId="75225A42"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الكفاءة العالية</w:t>
            </w:r>
          </w:p>
        </w:tc>
        <w:tc>
          <w:tcPr>
            <w:tcW w:w="1615" w:type="dxa"/>
            <w:vAlign w:val="center"/>
          </w:tcPr>
          <w:p w14:paraId="41ED9EF2"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36-40</w:t>
            </w:r>
          </w:p>
        </w:tc>
      </w:tr>
      <w:tr w:rsidR="00501E81" w:rsidRPr="00B50BCB" w14:paraId="146DE4D0" w14:textId="77777777" w:rsidTr="00567304">
        <w:trPr>
          <w:trHeight w:val="144"/>
          <w:jc w:val="center"/>
        </w:trPr>
        <w:tc>
          <w:tcPr>
            <w:tcW w:w="2648" w:type="dxa"/>
            <w:vAlign w:val="center"/>
          </w:tcPr>
          <w:p w14:paraId="59BFD23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حقوق الإنسان</w:t>
            </w:r>
          </w:p>
        </w:tc>
        <w:tc>
          <w:tcPr>
            <w:tcW w:w="1710" w:type="dxa"/>
            <w:vAlign w:val="center"/>
          </w:tcPr>
          <w:p w14:paraId="2EEFC23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6-10</w:t>
            </w:r>
          </w:p>
        </w:tc>
        <w:tc>
          <w:tcPr>
            <w:tcW w:w="2520" w:type="dxa"/>
            <w:vAlign w:val="center"/>
          </w:tcPr>
          <w:p w14:paraId="3EFADA6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الجودة العالية</w:t>
            </w:r>
          </w:p>
        </w:tc>
        <w:tc>
          <w:tcPr>
            <w:tcW w:w="1615" w:type="dxa"/>
            <w:vAlign w:val="center"/>
          </w:tcPr>
          <w:p w14:paraId="389A59A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41-45</w:t>
            </w:r>
          </w:p>
        </w:tc>
      </w:tr>
      <w:tr w:rsidR="00501E81" w:rsidRPr="00B50BCB" w14:paraId="00D37C20" w14:textId="77777777" w:rsidTr="00567304">
        <w:trPr>
          <w:trHeight w:val="144"/>
          <w:jc w:val="center"/>
        </w:trPr>
        <w:tc>
          <w:tcPr>
            <w:tcW w:w="2648" w:type="dxa"/>
            <w:vAlign w:val="center"/>
          </w:tcPr>
          <w:p w14:paraId="56EFB92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ممارسات العمل</w:t>
            </w:r>
          </w:p>
        </w:tc>
        <w:tc>
          <w:tcPr>
            <w:tcW w:w="1710" w:type="dxa"/>
            <w:vAlign w:val="center"/>
          </w:tcPr>
          <w:p w14:paraId="45A00DB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11-15</w:t>
            </w:r>
          </w:p>
        </w:tc>
        <w:tc>
          <w:tcPr>
            <w:tcW w:w="2520" w:type="dxa"/>
            <w:vAlign w:val="center"/>
          </w:tcPr>
          <w:p w14:paraId="283A6CC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الابتكار العالي</w:t>
            </w:r>
          </w:p>
        </w:tc>
        <w:tc>
          <w:tcPr>
            <w:tcW w:w="1615" w:type="dxa"/>
            <w:vAlign w:val="center"/>
          </w:tcPr>
          <w:p w14:paraId="646B3B6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46-50</w:t>
            </w:r>
          </w:p>
        </w:tc>
      </w:tr>
      <w:tr w:rsidR="00501E81" w:rsidRPr="00B50BCB" w14:paraId="0AE178D1" w14:textId="77777777" w:rsidTr="00567304">
        <w:trPr>
          <w:trHeight w:val="144"/>
          <w:jc w:val="center"/>
        </w:trPr>
        <w:tc>
          <w:tcPr>
            <w:tcW w:w="2648" w:type="dxa"/>
            <w:vAlign w:val="center"/>
          </w:tcPr>
          <w:p w14:paraId="4C4D7B9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البيئة</w:t>
            </w:r>
          </w:p>
        </w:tc>
        <w:tc>
          <w:tcPr>
            <w:tcW w:w="1710" w:type="dxa"/>
            <w:vAlign w:val="center"/>
          </w:tcPr>
          <w:p w14:paraId="538B30E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16-20</w:t>
            </w:r>
          </w:p>
        </w:tc>
        <w:tc>
          <w:tcPr>
            <w:tcW w:w="2520" w:type="dxa"/>
            <w:vAlign w:val="center"/>
          </w:tcPr>
          <w:p w14:paraId="1DDF626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الاستجابة السريعة للعملاء</w:t>
            </w:r>
          </w:p>
        </w:tc>
        <w:tc>
          <w:tcPr>
            <w:tcW w:w="1615" w:type="dxa"/>
            <w:vAlign w:val="center"/>
          </w:tcPr>
          <w:p w14:paraId="1DCE355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51-55</w:t>
            </w:r>
          </w:p>
        </w:tc>
      </w:tr>
      <w:tr w:rsidR="00501E81" w:rsidRPr="00B50BCB" w14:paraId="6FD4B332" w14:textId="77777777" w:rsidTr="00567304">
        <w:trPr>
          <w:trHeight w:val="144"/>
          <w:jc w:val="center"/>
        </w:trPr>
        <w:tc>
          <w:tcPr>
            <w:tcW w:w="2648" w:type="dxa"/>
            <w:vAlign w:val="center"/>
          </w:tcPr>
          <w:p w14:paraId="06E4A978" w14:textId="38741EBD" w:rsidR="00501E81" w:rsidRPr="00B50BCB" w:rsidRDefault="00BD736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ممارسات التشغيل العادلة</w:t>
            </w:r>
          </w:p>
        </w:tc>
        <w:tc>
          <w:tcPr>
            <w:tcW w:w="1710" w:type="dxa"/>
            <w:vAlign w:val="center"/>
          </w:tcPr>
          <w:p w14:paraId="0D46154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21-25</w:t>
            </w:r>
          </w:p>
        </w:tc>
        <w:tc>
          <w:tcPr>
            <w:tcW w:w="2520" w:type="dxa"/>
            <w:vAlign w:val="center"/>
          </w:tcPr>
          <w:p w14:paraId="54AAC62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c>
          <w:tcPr>
            <w:tcW w:w="1615" w:type="dxa"/>
            <w:vAlign w:val="center"/>
          </w:tcPr>
          <w:p w14:paraId="36803742"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r>
      <w:tr w:rsidR="00501E81" w:rsidRPr="00B50BCB" w14:paraId="196940B7" w14:textId="77777777" w:rsidTr="00567304">
        <w:trPr>
          <w:trHeight w:val="144"/>
          <w:jc w:val="center"/>
        </w:trPr>
        <w:tc>
          <w:tcPr>
            <w:tcW w:w="2648" w:type="dxa"/>
            <w:vAlign w:val="center"/>
          </w:tcPr>
          <w:p w14:paraId="4DEB654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قضايا المستهلك</w:t>
            </w:r>
          </w:p>
        </w:tc>
        <w:tc>
          <w:tcPr>
            <w:tcW w:w="1710" w:type="dxa"/>
            <w:vAlign w:val="center"/>
          </w:tcPr>
          <w:p w14:paraId="5A99F03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26-30</w:t>
            </w:r>
          </w:p>
        </w:tc>
        <w:tc>
          <w:tcPr>
            <w:tcW w:w="2520" w:type="dxa"/>
            <w:vAlign w:val="center"/>
          </w:tcPr>
          <w:p w14:paraId="5EA2805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c>
          <w:tcPr>
            <w:tcW w:w="1615" w:type="dxa"/>
            <w:vAlign w:val="center"/>
          </w:tcPr>
          <w:p w14:paraId="1B22998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r>
      <w:tr w:rsidR="00501E81" w:rsidRPr="00B50BCB" w14:paraId="424821AE" w14:textId="77777777" w:rsidTr="00567304">
        <w:trPr>
          <w:trHeight w:val="144"/>
          <w:jc w:val="center"/>
        </w:trPr>
        <w:tc>
          <w:tcPr>
            <w:tcW w:w="2648" w:type="dxa"/>
            <w:vAlign w:val="center"/>
          </w:tcPr>
          <w:p w14:paraId="75E4707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مشاركة وتنمية المجتمع</w:t>
            </w:r>
          </w:p>
        </w:tc>
        <w:tc>
          <w:tcPr>
            <w:tcW w:w="1710" w:type="dxa"/>
            <w:vAlign w:val="center"/>
          </w:tcPr>
          <w:p w14:paraId="57BA6F3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31-35</w:t>
            </w:r>
          </w:p>
        </w:tc>
        <w:tc>
          <w:tcPr>
            <w:tcW w:w="2520" w:type="dxa"/>
            <w:vAlign w:val="center"/>
          </w:tcPr>
          <w:p w14:paraId="2649C55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c>
          <w:tcPr>
            <w:tcW w:w="1615" w:type="dxa"/>
            <w:vAlign w:val="center"/>
          </w:tcPr>
          <w:p w14:paraId="77242FB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p>
        </w:tc>
      </w:tr>
    </w:tbl>
    <w:p w14:paraId="6440D6B7" w14:textId="77777777" w:rsidR="00501E81" w:rsidRPr="00B50BCB" w:rsidRDefault="00501E81" w:rsidP="00501E81">
      <w:pPr>
        <w:bidi/>
        <w:spacing w:after="0" w:line="276" w:lineRule="auto"/>
        <w:ind w:left="270"/>
        <w:jc w:val="both"/>
        <w:outlineLvl w:val="0"/>
        <w:rPr>
          <w:rFonts w:asciiTheme="majorBidi" w:eastAsia="Calibri" w:hAnsiTheme="majorBidi" w:cstheme="majorBidi"/>
          <w:bCs/>
          <w:color w:val="000000"/>
          <w:spacing w:val="-4"/>
          <w:sz w:val="28"/>
          <w:szCs w:val="28"/>
          <w:lang w:bidi="ar-JO"/>
        </w:rPr>
      </w:pPr>
    </w:p>
    <w:p w14:paraId="3894052C" w14:textId="77777777" w:rsidR="003B4DBD" w:rsidRDefault="003B4DBD" w:rsidP="00501E81">
      <w:pPr>
        <w:numPr>
          <w:ilvl w:val="0"/>
          <w:numId w:val="6"/>
        </w:numPr>
        <w:bidi/>
        <w:spacing w:after="0" w:line="276" w:lineRule="auto"/>
        <w:ind w:left="270" w:hanging="270"/>
        <w:jc w:val="both"/>
        <w:outlineLvl w:val="0"/>
        <w:rPr>
          <w:rFonts w:asciiTheme="majorBidi" w:eastAsia="Calibri" w:hAnsiTheme="majorBidi" w:cstheme="majorBidi"/>
          <w:bCs/>
          <w:color w:val="000000"/>
          <w:spacing w:val="-4"/>
          <w:sz w:val="28"/>
          <w:szCs w:val="28"/>
          <w:lang w:bidi="ar-JO"/>
        </w:rPr>
      </w:pPr>
      <w:r>
        <w:rPr>
          <w:rFonts w:asciiTheme="majorBidi" w:eastAsia="Calibri" w:hAnsiTheme="majorBidi" w:cstheme="majorBidi" w:hint="cs"/>
          <w:bCs/>
          <w:color w:val="000000"/>
          <w:spacing w:val="-4"/>
          <w:sz w:val="28"/>
          <w:szCs w:val="28"/>
          <w:rtl/>
          <w:lang w:bidi="ar-JO"/>
        </w:rPr>
        <w:t>الأساليب الإحصائية:</w:t>
      </w:r>
    </w:p>
    <w:p w14:paraId="3FF83735" w14:textId="77777777" w:rsidR="003B4DBD" w:rsidRPr="003B4DBD" w:rsidRDefault="003B4DBD" w:rsidP="003B4DBD">
      <w:pPr>
        <w:bidi/>
        <w:spacing w:after="0" w:line="276" w:lineRule="auto"/>
        <w:jc w:val="both"/>
        <w:outlineLvl w:val="0"/>
        <w:rPr>
          <w:rFonts w:asciiTheme="majorBidi" w:eastAsia="Calibri" w:hAnsiTheme="majorBidi" w:cstheme="majorBidi"/>
          <w:b/>
          <w:color w:val="000000"/>
          <w:spacing w:val="-4"/>
          <w:sz w:val="28"/>
          <w:szCs w:val="28"/>
          <w:rtl/>
          <w:lang w:bidi="ar-JO"/>
        </w:rPr>
      </w:pPr>
      <w:r w:rsidRPr="003B4DBD">
        <w:rPr>
          <w:rFonts w:asciiTheme="majorBidi" w:eastAsia="Calibri" w:hAnsiTheme="majorBidi" w:cstheme="majorBidi" w:hint="cs"/>
          <w:b/>
          <w:color w:val="000000"/>
          <w:spacing w:val="-4"/>
          <w:sz w:val="28"/>
          <w:szCs w:val="28"/>
          <w:rtl/>
          <w:lang w:bidi="ar-JO"/>
        </w:rPr>
        <w:t>وقد اشتملت على:</w:t>
      </w:r>
    </w:p>
    <w:p w14:paraId="267A27C3" w14:textId="1852EA6E" w:rsidR="00501E81" w:rsidRPr="003B4DBD" w:rsidRDefault="00501E81" w:rsidP="003B4DBD">
      <w:pPr>
        <w:pStyle w:val="ListParagraph"/>
        <w:numPr>
          <w:ilvl w:val="0"/>
          <w:numId w:val="25"/>
        </w:numPr>
        <w:spacing w:after="0"/>
        <w:jc w:val="both"/>
        <w:outlineLvl w:val="0"/>
        <w:rPr>
          <w:rFonts w:asciiTheme="majorBidi" w:hAnsiTheme="majorBidi" w:cstheme="majorBidi"/>
          <w:bCs/>
          <w:color w:val="000000"/>
          <w:spacing w:val="-4"/>
          <w:sz w:val="28"/>
          <w:szCs w:val="28"/>
          <w:lang w:bidi="ar-JO"/>
        </w:rPr>
      </w:pPr>
      <w:r w:rsidRPr="003B4DBD">
        <w:rPr>
          <w:rFonts w:asciiTheme="majorBidi" w:hAnsiTheme="majorBidi" w:cstheme="majorBidi"/>
          <w:bCs/>
          <w:color w:val="000000"/>
          <w:spacing w:val="-4"/>
          <w:sz w:val="28"/>
          <w:szCs w:val="28"/>
          <w:rtl/>
          <w:lang w:bidi="ar-JO"/>
        </w:rPr>
        <w:t xml:space="preserve">مقاييس الإحصاء الوصفي </w:t>
      </w:r>
    </w:p>
    <w:p w14:paraId="3754324A" w14:textId="432678FB"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تم استخدام المقاييس التالية لوصف البيانات وترتيب </w:t>
      </w:r>
      <w:r w:rsidRPr="00B50BCB">
        <w:rPr>
          <w:rFonts w:asciiTheme="majorBidi" w:eastAsia="Calibri" w:hAnsiTheme="majorBidi" w:cstheme="majorBidi"/>
          <w:color w:val="000000"/>
          <w:sz w:val="28"/>
          <w:szCs w:val="28"/>
          <w:rtl/>
          <w:lang w:bidi="ar-JO"/>
        </w:rPr>
        <w:t>متغيرات</w:t>
      </w:r>
      <w:r w:rsidRPr="00B50BCB">
        <w:rPr>
          <w:rFonts w:asciiTheme="majorBidi" w:eastAsia="Calibri" w:hAnsiTheme="majorBidi" w:cstheme="majorBidi"/>
          <w:color w:val="000000"/>
          <w:spacing w:val="-4"/>
          <w:sz w:val="28"/>
          <w:szCs w:val="28"/>
          <w:rtl/>
          <w:lang w:bidi="ar-JO"/>
        </w:rPr>
        <w:t xml:space="preserve"> الدراسة حسب أهميتها: مقاييس النزعة المركزية مثل الوسط الحسابي، ومقاييس التشتـت مثل الانحراف المعياري لوصف توزيع أفراد العينة وخصائص العينة واتجـاه الإجابات على متغيرات الدراسة. </w:t>
      </w:r>
    </w:p>
    <w:p w14:paraId="341A218B"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وتم تحديد مستوى الأهمية النسبية وفقاً للمقياس التالي:</w:t>
      </w:r>
    </w:p>
    <w:p w14:paraId="6985911C"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مستوى الأهمية النسبية = (العلامة القصوى - العلامة الدنيا) / 3 </w:t>
      </w:r>
    </w:p>
    <w:p w14:paraId="441CC12E"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 (5-1) /3 = 1.33 </w:t>
      </w:r>
    </w:p>
    <w:p w14:paraId="1E2BCBAB"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وحسب الترتيب التالي: </w:t>
      </w:r>
    </w:p>
    <w:p w14:paraId="11311D51"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الأهمية المنخفضة: من 1 الى أقل من 2.33</w:t>
      </w:r>
    </w:p>
    <w:p w14:paraId="243E56C3"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الأهمية المتوسطة: من 2.33 الى أقل من 3.66</w:t>
      </w:r>
    </w:p>
    <w:p w14:paraId="0C985D6A" w14:textId="35FC013D" w:rsidR="00DD778E" w:rsidRPr="00B50BCB" w:rsidRDefault="00501E81" w:rsidP="003B4DBD">
      <w:pPr>
        <w:bidi/>
        <w:spacing w:after="0" w:line="276" w:lineRule="auto"/>
        <w:ind w:hanging="2"/>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lastRenderedPageBreak/>
        <w:t>الأهمية المرتفعة: أكثر من 3.66</w:t>
      </w:r>
    </w:p>
    <w:p w14:paraId="5A65ED95" w14:textId="77777777" w:rsidR="00501E81" w:rsidRPr="003B4DBD" w:rsidRDefault="00501E81" w:rsidP="003B4DBD">
      <w:pPr>
        <w:pStyle w:val="ListParagraph"/>
        <w:numPr>
          <w:ilvl w:val="0"/>
          <w:numId w:val="25"/>
        </w:numPr>
        <w:spacing w:after="0"/>
        <w:jc w:val="both"/>
        <w:outlineLvl w:val="0"/>
        <w:rPr>
          <w:rFonts w:asciiTheme="majorBidi" w:hAnsiTheme="majorBidi" w:cstheme="majorBidi"/>
          <w:bCs/>
          <w:color w:val="000000"/>
          <w:spacing w:val="-4"/>
          <w:sz w:val="28"/>
          <w:szCs w:val="28"/>
          <w:lang w:bidi="ar-JO"/>
        </w:rPr>
      </w:pPr>
      <w:r w:rsidRPr="003B4DBD">
        <w:rPr>
          <w:rFonts w:asciiTheme="majorBidi" w:hAnsiTheme="majorBidi" w:cstheme="majorBidi"/>
          <w:bCs/>
          <w:color w:val="000000"/>
          <w:spacing w:val="-4"/>
          <w:sz w:val="28"/>
          <w:szCs w:val="28"/>
          <w:rtl/>
          <w:lang w:bidi="ar-JO"/>
        </w:rPr>
        <w:t>مقاييس الإحصاء التحليلــي</w:t>
      </w:r>
    </w:p>
    <w:p w14:paraId="13585A61" w14:textId="35115B72" w:rsidR="00501E81"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تم اسـتخدام تحليـل الانحـدار المتعدد </w:t>
      </w:r>
      <w:r w:rsidRPr="00B50BCB">
        <w:rPr>
          <w:rFonts w:asciiTheme="majorBidi" w:eastAsia="Calibri" w:hAnsiTheme="majorBidi" w:cstheme="majorBidi"/>
          <w:color w:val="000000"/>
          <w:spacing w:val="-4"/>
          <w:sz w:val="28"/>
          <w:szCs w:val="28"/>
          <w:lang w:bidi="ar-JO"/>
        </w:rPr>
        <w:t>(Multiple Regression Analysis)</w:t>
      </w:r>
      <w:r w:rsidRPr="00B50BCB">
        <w:rPr>
          <w:rFonts w:asciiTheme="majorBidi" w:eastAsia="Calibri" w:hAnsiTheme="majorBidi" w:cstheme="majorBidi"/>
          <w:color w:val="000000"/>
          <w:spacing w:val="-4"/>
          <w:sz w:val="28"/>
          <w:szCs w:val="28"/>
          <w:rtl/>
          <w:lang w:bidi="ar-JO"/>
        </w:rPr>
        <w:t xml:space="preserve"> من اجل اختبار فرضيات الدراسة، والتعرف على مدى مساهمة كل متغير من المتغيرات المستقلة في العلاقة التنبؤية بين متغيرات الدراسة.</w:t>
      </w:r>
    </w:p>
    <w:p w14:paraId="75EDE992" w14:textId="77777777" w:rsidR="003B4DBD" w:rsidRPr="00B50BCB" w:rsidRDefault="003B4DBD" w:rsidP="003B4DBD">
      <w:pPr>
        <w:bidi/>
        <w:spacing w:after="0" w:line="276" w:lineRule="auto"/>
        <w:ind w:hanging="2"/>
        <w:jc w:val="both"/>
        <w:rPr>
          <w:rFonts w:asciiTheme="majorBidi" w:eastAsia="Calibri" w:hAnsiTheme="majorBidi" w:cstheme="majorBidi"/>
          <w:color w:val="000000"/>
          <w:spacing w:val="-4"/>
          <w:sz w:val="28"/>
          <w:szCs w:val="28"/>
          <w:rtl/>
          <w:lang w:bidi="ar-JO"/>
        </w:rPr>
      </w:pPr>
    </w:p>
    <w:p w14:paraId="3F8FE845" w14:textId="77777777" w:rsidR="00501E81" w:rsidRPr="00B50BCB" w:rsidRDefault="00501E81" w:rsidP="00501E81">
      <w:pPr>
        <w:bidi/>
        <w:spacing w:after="0" w:line="276" w:lineRule="auto"/>
        <w:jc w:val="both"/>
        <w:outlineLvl w:val="0"/>
        <w:rPr>
          <w:rFonts w:asciiTheme="majorBidi" w:eastAsia="Calibri" w:hAnsiTheme="majorBidi" w:cstheme="majorBidi"/>
          <w:bCs/>
          <w:color w:val="000000"/>
          <w:spacing w:val="2"/>
          <w:sz w:val="28"/>
          <w:szCs w:val="28"/>
          <w:lang w:bidi="ar-JO"/>
        </w:rPr>
      </w:pPr>
      <w:r w:rsidRPr="00B50BCB">
        <w:rPr>
          <w:rFonts w:asciiTheme="majorBidi" w:eastAsia="Calibri" w:hAnsiTheme="majorBidi" w:cstheme="majorBidi"/>
          <w:bCs/>
          <w:color w:val="000000"/>
          <w:spacing w:val="2"/>
          <w:sz w:val="28"/>
          <w:szCs w:val="28"/>
          <w:rtl/>
          <w:lang w:bidi="ar-JO"/>
        </w:rPr>
        <w:t>- صدق وثبات أداة الدراسة</w:t>
      </w:r>
    </w:p>
    <w:p w14:paraId="63AA9162" w14:textId="312D3D19" w:rsidR="0055517F" w:rsidRPr="00B50BCB" w:rsidRDefault="00501E81" w:rsidP="00381B81">
      <w:pPr>
        <w:bidi/>
        <w:spacing w:before="240"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تم التأكد من صدق محتوى الأداة</w:t>
      </w:r>
      <w:r w:rsidR="00721005" w:rsidRPr="00B50BCB">
        <w:rPr>
          <w:rFonts w:asciiTheme="majorBidi" w:eastAsia="Calibri" w:hAnsiTheme="majorBidi" w:cstheme="majorBidi"/>
          <w:color w:val="000000"/>
          <w:spacing w:val="-4"/>
          <w:sz w:val="28"/>
          <w:szCs w:val="28"/>
          <w:rtl/>
          <w:lang w:bidi="ar-JO"/>
        </w:rPr>
        <w:t xml:space="preserve"> من خلال عرضها على مجموعة من المحكمين وذوي التخصص، وتم الأخذ بآرائهم</w:t>
      </w:r>
      <w:r w:rsidR="0055517F" w:rsidRPr="00B50BCB">
        <w:rPr>
          <w:rFonts w:asciiTheme="majorBidi" w:eastAsia="Calibri" w:hAnsiTheme="majorBidi" w:cstheme="majorBidi"/>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 </w:t>
      </w:r>
      <w:r w:rsidR="00381B81">
        <w:rPr>
          <w:rFonts w:asciiTheme="majorBidi" w:eastAsia="Calibri" w:hAnsiTheme="majorBidi" w:cstheme="majorBidi" w:hint="cs"/>
          <w:color w:val="000000"/>
          <w:spacing w:val="-4"/>
          <w:sz w:val="28"/>
          <w:szCs w:val="28"/>
          <w:rtl/>
          <w:lang w:bidi="ar-JO"/>
        </w:rPr>
        <w:t>كما تم التأكد من ثبات أداة الدراسة باستخدام معامل كرونباخ ألفا</w:t>
      </w:r>
      <w:r w:rsidR="00381B81">
        <w:rPr>
          <w:rFonts w:asciiTheme="majorBidi" w:eastAsia="Calibri" w:hAnsiTheme="majorBidi" w:cstheme="majorBidi"/>
          <w:color w:val="000000"/>
          <w:spacing w:val="-4"/>
          <w:sz w:val="28"/>
          <w:szCs w:val="28"/>
          <w:lang w:bidi="ar-JO"/>
        </w:rPr>
        <w:t xml:space="preserve"> Cronbach’s Coefficient Alpha </w:t>
      </w:r>
      <w:r w:rsidR="0055517F" w:rsidRPr="00B50BCB">
        <w:rPr>
          <w:rFonts w:asciiTheme="majorBidi" w:eastAsia="Calibri" w:hAnsiTheme="majorBidi" w:cstheme="majorBidi"/>
          <w:color w:val="000000"/>
          <w:spacing w:val="-4"/>
          <w:sz w:val="28"/>
          <w:szCs w:val="28"/>
          <w:rtl/>
          <w:lang w:bidi="ar-JO"/>
        </w:rPr>
        <w:t>الذي يفترض في قيمته ألا تقل عن (0.60). ويبين الجدول</w:t>
      </w:r>
      <w:r w:rsidR="003B4DBD">
        <w:rPr>
          <w:rFonts w:asciiTheme="majorBidi" w:eastAsia="Calibri" w:hAnsiTheme="majorBidi" w:cstheme="majorBidi" w:hint="cs"/>
          <w:color w:val="000000"/>
          <w:spacing w:val="-4"/>
          <w:sz w:val="28"/>
          <w:szCs w:val="28"/>
          <w:rtl/>
          <w:lang w:bidi="ar-JO"/>
        </w:rPr>
        <w:t xml:space="preserve"> رقم</w:t>
      </w:r>
      <w:r w:rsidR="0055517F" w:rsidRPr="00B50BCB">
        <w:rPr>
          <w:rFonts w:asciiTheme="majorBidi" w:eastAsia="Calibri" w:hAnsiTheme="majorBidi" w:cstheme="majorBidi"/>
          <w:color w:val="000000"/>
          <w:spacing w:val="-4"/>
          <w:sz w:val="28"/>
          <w:szCs w:val="28"/>
          <w:rtl/>
          <w:lang w:bidi="ar-JO"/>
        </w:rPr>
        <w:t xml:space="preserve"> (2) معاملات كرونباخ الفا لمحاور الاستبانة، الذي يتضح منه تمتع أداة الدراسة بالثبات</w:t>
      </w:r>
      <w:r w:rsidR="00C01599">
        <w:rPr>
          <w:rFonts w:asciiTheme="majorBidi" w:eastAsia="Calibri" w:hAnsiTheme="majorBidi" w:cstheme="majorBidi" w:hint="cs"/>
          <w:color w:val="000000"/>
          <w:spacing w:val="-4"/>
          <w:sz w:val="28"/>
          <w:szCs w:val="28"/>
          <w:rtl/>
          <w:lang w:bidi="ar-JO"/>
        </w:rPr>
        <w:t>:</w:t>
      </w:r>
    </w:p>
    <w:p w14:paraId="22F582F6" w14:textId="77777777" w:rsidR="00501E81" w:rsidRPr="00B50BCB" w:rsidRDefault="00501E81" w:rsidP="00501E81">
      <w:pPr>
        <w:bidi/>
        <w:spacing w:after="0" w:line="240"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(2)</w:t>
      </w:r>
    </w:p>
    <w:p w14:paraId="3FADEBBD" w14:textId="77777777" w:rsidR="00501E81" w:rsidRPr="00B50BCB" w:rsidRDefault="00501E81" w:rsidP="00501E81">
      <w:pPr>
        <w:bidi/>
        <w:spacing w:after="0" w:line="240"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 معاملات ثبات أداة الدراسة </w:t>
      </w:r>
    </w:p>
    <w:tbl>
      <w:tblPr>
        <w:tblStyle w:val="TableGrid1"/>
        <w:bidiVisual/>
        <w:tblW w:w="8514" w:type="dxa"/>
        <w:jc w:val="center"/>
        <w:tblLook w:val="04A0" w:firstRow="1" w:lastRow="0" w:firstColumn="1" w:lastColumn="0" w:noHBand="0" w:noVBand="1"/>
      </w:tblPr>
      <w:tblGrid>
        <w:gridCol w:w="1988"/>
        <w:gridCol w:w="3686"/>
        <w:gridCol w:w="1134"/>
        <w:gridCol w:w="1706"/>
      </w:tblGrid>
      <w:tr w:rsidR="00501E81" w:rsidRPr="00B50BCB" w14:paraId="50641AE6" w14:textId="77777777" w:rsidTr="00381B81">
        <w:trPr>
          <w:trHeight w:val="288"/>
          <w:jc w:val="center"/>
        </w:trPr>
        <w:tc>
          <w:tcPr>
            <w:tcW w:w="1988" w:type="dxa"/>
            <w:tcBorders>
              <w:bottom w:val="single" w:sz="4" w:space="0" w:color="auto"/>
            </w:tcBorders>
          </w:tcPr>
          <w:p w14:paraId="0E39795F"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المتغير</w:t>
            </w:r>
          </w:p>
        </w:tc>
        <w:tc>
          <w:tcPr>
            <w:tcW w:w="3686" w:type="dxa"/>
            <w:vAlign w:val="center"/>
          </w:tcPr>
          <w:p w14:paraId="4DF1DE7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المحور</w:t>
            </w:r>
          </w:p>
        </w:tc>
        <w:tc>
          <w:tcPr>
            <w:tcW w:w="1134" w:type="dxa"/>
            <w:vAlign w:val="center"/>
          </w:tcPr>
          <w:p w14:paraId="52F07AD5"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عدد الفقرات</w:t>
            </w:r>
          </w:p>
        </w:tc>
        <w:tc>
          <w:tcPr>
            <w:tcW w:w="1706" w:type="dxa"/>
            <w:vAlign w:val="center"/>
          </w:tcPr>
          <w:p w14:paraId="6EA5240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معامل الثبات </w:t>
            </w:r>
          </w:p>
        </w:tc>
      </w:tr>
      <w:tr w:rsidR="00501E81" w:rsidRPr="00B50BCB" w14:paraId="0A67DE5F" w14:textId="77777777" w:rsidTr="00381B81">
        <w:trPr>
          <w:trHeight w:val="288"/>
          <w:jc w:val="center"/>
        </w:trPr>
        <w:tc>
          <w:tcPr>
            <w:tcW w:w="1988" w:type="dxa"/>
            <w:tcBorders>
              <w:bottom w:val="nil"/>
            </w:tcBorders>
          </w:tcPr>
          <w:p w14:paraId="2B68DB39"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المسؤولية المجتمعية</w:t>
            </w:r>
          </w:p>
        </w:tc>
        <w:tc>
          <w:tcPr>
            <w:tcW w:w="3686" w:type="dxa"/>
            <w:vAlign w:val="center"/>
          </w:tcPr>
          <w:p w14:paraId="70AEE23C"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الحوكمة المؤسسية</w:t>
            </w:r>
          </w:p>
        </w:tc>
        <w:tc>
          <w:tcPr>
            <w:tcW w:w="1134" w:type="dxa"/>
          </w:tcPr>
          <w:p w14:paraId="002A116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68EA952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0.734</w:t>
            </w:r>
          </w:p>
        </w:tc>
      </w:tr>
      <w:tr w:rsidR="00501E81" w:rsidRPr="00B50BCB" w14:paraId="0121DB0D" w14:textId="77777777" w:rsidTr="00381B81">
        <w:trPr>
          <w:trHeight w:val="288"/>
          <w:jc w:val="center"/>
        </w:trPr>
        <w:tc>
          <w:tcPr>
            <w:tcW w:w="1988" w:type="dxa"/>
            <w:tcBorders>
              <w:top w:val="nil"/>
              <w:bottom w:val="nil"/>
            </w:tcBorders>
          </w:tcPr>
          <w:p w14:paraId="4DCA9A0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70841599"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حقوق الإنسان</w:t>
            </w:r>
          </w:p>
        </w:tc>
        <w:tc>
          <w:tcPr>
            <w:tcW w:w="1134" w:type="dxa"/>
          </w:tcPr>
          <w:p w14:paraId="163D6F9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4DEFBC9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0.740</w:t>
            </w:r>
          </w:p>
        </w:tc>
      </w:tr>
      <w:tr w:rsidR="00501E81" w:rsidRPr="00B50BCB" w14:paraId="62629930" w14:textId="77777777" w:rsidTr="00381B81">
        <w:trPr>
          <w:trHeight w:val="288"/>
          <w:jc w:val="center"/>
        </w:trPr>
        <w:tc>
          <w:tcPr>
            <w:tcW w:w="1988" w:type="dxa"/>
            <w:tcBorders>
              <w:top w:val="nil"/>
              <w:bottom w:val="nil"/>
            </w:tcBorders>
          </w:tcPr>
          <w:p w14:paraId="0ADD2312"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6097167F"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ممارسات العمل</w:t>
            </w:r>
          </w:p>
        </w:tc>
        <w:tc>
          <w:tcPr>
            <w:tcW w:w="1134" w:type="dxa"/>
          </w:tcPr>
          <w:p w14:paraId="1F46EAE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7EAD88B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0.748</w:t>
            </w:r>
          </w:p>
        </w:tc>
      </w:tr>
      <w:tr w:rsidR="00501E81" w:rsidRPr="00B50BCB" w14:paraId="7E72B2AB" w14:textId="77777777" w:rsidTr="00381B81">
        <w:trPr>
          <w:trHeight w:val="288"/>
          <w:jc w:val="center"/>
        </w:trPr>
        <w:tc>
          <w:tcPr>
            <w:tcW w:w="1988" w:type="dxa"/>
            <w:tcBorders>
              <w:top w:val="nil"/>
              <w:bottom w:val="nil"/>
            </w:tcBorders>
          </w:tcPr>
          <w:p w14:paraId="7B9BB601"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1FA22FF6"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البيئة</w:t>
            </w:r>
          </w:p>
        </w:tc>
        <w:tc>
          <w:tcPr>
            <w:tcW w:w="1134" w:type="dxa"/>
          </w:tcPr>
          <w:p w14:paraId="2C16C3E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0066AFC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0.747</w:t>
            </w:r>
          </w:p>
        </w:tc>
      </w:tr>
      <w:tr w:rsidR="00501E81" w:rsidRPr="00B50BCB" w14:paraId="6FD247E2" w14:textId="77777777" w:rsidTr="00381B81">
        <w:trPr>
          <w:trHeight w:val="288"/>
          <w:jc w:val="center"/>
        </w:trPr>
        <w:tc>
          <w:tcPr>
            <w:tcW w:w="1988" w:type="dxa"/>
            <w:tcBorders>
              <w:top w:val="nil"/>
              <w:bottom w:val="nil"/>
            </w:tcBorders>
          </w:tcPr>
          <w:p w14:paraId="113D459C"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76A41A5B" w14:textId="04113422" w:rsidR="00501E81" w:rsidRPr="00B50BCB" w:rsidRDefault="00BD736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ممارسات التشغيل العادلة</w:t>
            </w:r>
          </w:p>
        </w:tc>
        <w:tc>
          <w:tcPr>
            <w:tcW w:w="1134" w:type="dxa"/>
          </w:tcPr>
          <w:p w14:paraId="1094071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19E1359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0.739</w:t>
            </w:r>
          </w:p>
        </w:tc>
      </w:tr>
      <w:tr w:rsidR="00501E81" w:rsidRPr="00B50BCB" w14:paraId="425208B5" w14:textId="77777777" w:rsidTr="00381B81">
        <w:trPr>
          <w:trHeight w:val="288"/>
          <w:jc w:val="center"/>
        </w:trPr>
        <w:tc>
          <w:tcPr>
            <w:tcW w:w="1988" w:type="dxa"/>
            <w:tcBorders>
              <w:top w:val="nil"/>
              <w:bottom w:val="nil"/>
            </w:tcBorders>
          </w:tcPr>
          <w:p w14:paraId="711C9B5D"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71813F22"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قضايا المستهلك</w:t>
            </w:r>
          </w:p>
        </w:tc>
        <w:tc>
          <w:tcPr>
            <w:tcW w:w="1134" w:type="dxa"/>
          </w:tcPr>
          <w:p w14:paraId="0660016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2C227E3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0.742</w:t>
            </w:r>
          </w:p>
        </w:tc>
      </w:tr>
      <w:tr w:rsidR="00501E81" w:rsidRPr="00B50BCB" w14:paraId="5D4C1236" w14:textId="77777777" w:rsidTr="00381B81">
        <w:trPr>
          <w:trHeight w:val="288"/>
          <w:jc w:val="center"/>
        </w:trPr>
        <w:tc>
          <w:tcPr>
            <w:tcW w:w="1988" w:type="dxa"/>
            <w:tcBorders>
              <w:top w:val="nil"/>
              <w:bottom w:val="single" w:sz="4" w:space="0" w:color="auto"/>
            </w:tcBorders>
          </w:tcPr>
          <w:p w14:paraId="6024EF1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3686" w:type="dxa"/>
            <w:vAlign w:val="center"/>
          </w:tcPr>
          <w:p w14:paraId="03F4BE9E"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مشاركة وتنمية المجتمع</w:t>
            </w:r>
          </w:p>
        </w:tc>
        <w:tc>
          <w:tcPr>
            <w:tcW w:w="1134" w:type="dxa"/>
          </w:tcPr>
          <w:p w14:paraId="5F41598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6914C81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0.738</w:t>
            </w:r>
          </w:p>
        </w:tc>
      </w:tr>
      <w:tr w:rsidR="00501E81" w:rsidRPr="00B50BCB" w14:paraId="78268177" w14:textId="77777777" w:rsidTr="00381B81">
        <w:trPr>
          <w:trHeight w:val="288"/>
          <w:jc w:val="center"/>
        </w:trPr>
        <w:tc>
          <w:tcPr>
            <w:tcW w:w="1988" w:type="dxa"/>
            <w:tcBorders>
              <w:bottom w:val="nil"/>
            </w:tcBorders>
          </w:tcPr>
          <w:p w14:paraId="4A6379E2"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الميزة التنافسية</w:t>
            </w:r>
          </w:p>
        </w:tc>
        <w:tc>
          <w:tcPr>
            <w:tcW w:w="3686" w:type="dxa"/>
            <w:vAlign w:val="center"/>
          </w:tcPr>
          <w:p w14:paraId="6547ABE4"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الكفاءة العالية</w:t>
            </w:r>
          </w:p>
        </w:tc>
        <w:tc>
          <w:tcPr>
            <w:tcW w:w="1134" w:type="dxa"/>
          </w:tcPr>
          <w:p w14:paraId="099A2D0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7ABE78A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0.735</w:t>
            </w:r>
          </w:p>
        </w:tc>
      </w:tr>
      <w:tr w:rsidR="00501E81" w:rsidRPr="00B50BCB" w14:paraId="1292B7A8" w14:textId="77777777" w:rsidTr="00381B81">
        <w:trPr>
          <w:trHeight w:val="288"/>
          <w:jc w:val="center"/>
        </w:trPr>
        <w:tc>
          <w:tcPr>
            <w:tcW w:w="1988" w:type="dxa"/>
            <w:tcBorders>
              <w:top w:val="nil"/>
              <w:bottom w:val="nil"/>
            </w:tcBorders>
          </w:tcPr>
          <w:p w14:paraId="7841AF6F"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p>
        </w:tc>
        <w:tc>
          <w:tcPr>
            <w:tcW w:w="3686" w:type="dxa"/>
            <w:vAlign w:val="center"/>
          </w:tcPr>
          <w:p w14:paraId="0AF4233F"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الجودة العالية</w:t>
            </w:r>
          </w:p>
        </w:tc>
        <w:tc>
          <w:tcPr>
            <w:tcW w:w="1134" w:type="dxa"/>
          </w:tcPr>
          <w:p w14:paraId="52F8ED5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32B6316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0.738</w:t>
            </w:r>
          </w:p>
        </w:tc>
      </w:tr>
      <w:tr w:rsidR="00501E81" w:rsidRPr="00B50BCB" w14:paraId="663DFC94" w14:textId="77777777" w:rsidTr="00381B81">
        <w:trPr>
          <w:trHeight w:val="288"/>
          <w:jc w:val="center"/>
        </w:trPr>
        <w:tc>
          <w:tcPr>
            <w:tcW w:w="1988" w:type="dxa"/>
            <w:tcBorders>
              <w:top w:val="nil"/>
              <w:bottom w:val="nil"/>
            </w:tcBorders>
          </w:tcPr>
          <w:p w14:paraId="219C5D15"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p>
        </w:tc>
        <w:tc>
          <w:tcPr>
            <w:tcW w:w="3686" w:type="dxa"/>
            <w:vAlign w:val="center"/>
          </w:tcPr>
          <w:p w14:paraId="06ABB930"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الابتكار العالي</w:t>
            </w:r>
          </w:p>
        </w:tc>
        <w:tc>
          <w:tcPr>
            <w:tcW w:w="1134" w:type="dxa"/>
          </w:tcPr>
          <w:p w14:paraId="04EC0FA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6F21296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0.742</w:t>
            </w:r>
          </w:p>
        </w:tc>
      </w:tr>
      <w:tr w:rsidR="00501E81" w:rsidRPr="00B50BCB" w14:paraId="3D76CCEB" w14:textId="77777777" w:rsidTr="00381B81">
        <w:trPr>
          <w:trHeight w:val="288"/>
          <w:jc w:val="center"/>
        </w:trPr>
        <w:tc>
          <w:tcPr>
            <w:tcW w:w="1988" w:type="dxa"/>
            <w:tcBorders>
              <w:top w:val="nil"/>
              <w:bottom w:val="nil"/>
            </w:tcBorders>
          </w:tcPr>
          <w:p w14:paraId="730FA163"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p>
        </w:tc>
        <w:tc>
          <w:tcPr>
            <w:tcW w:w="3686" w:type="dxa"/>
            <w:vAlign w:val="center"/>
          </w:tcPr>
          <w:p w14:paraId="39AF5B2F"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الاستجابة السريعة للعملاء</w:t>
            </w:r>
          </w:p>
        </w:tc>
        <w:tc>
          <w:tcPr>
            <w:tcW w:w="1134" w:type="dxa"/>
          </w:tcPr>
          <w:p w14:paraId="1749FC9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c>
          <w:tcPr>
            <w:tcW w:w="1706" w:type="dxa"/>
            <w:vAlign w:val="center"/>
          </w:tcPr>
          <w:p w14:paraId="0C6C9AA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0.747</w:t>
            </w:r>
          </w:p>
        </w:tc>
      </w:tr>
      <w:tr w:rsidR="00501E81" w:rsidRPr="00B50BCB" w14:paraId="0760C0AF" w14:textId="77777777" w:rsidTr="00381B81">
        <w:trPr>
          <w:trHeight w:val="288"/>
          <w:jc w:val="center"/>
        </w:trPr>
        <w:tc>
          <w:tcPr>
            <w:tcW w:w="1988" w:type="dxa"/>
            <w:tcBorders>
              <w:top w:val="nil"/>
            </w:tcBorders>
          </w:tcPr>
          <w:p w14:paraId="11A026B2"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p>
        </w:tc>
        <w:tc>
          <w:tcPr>
            <w:tcW w:w="3686" w:type="dxa"/>
          </w:tcPr>
          <w:p w14:paraId="47F92D8A" w14:textId="77777777" w:rsidR="00501E81" w:rsidRPr="00B50BCB" w:rsidRDefault="00501E81" w:rsidP="00567304">
            <w:pPr>
              <w:bidi/>
              <w:spacing w:line="276" w:lineRule="auto"/>
              <w:ind w:hanging="2"/>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فقرات الاستبانة ككل</w:t>
            </w:r>
          </w:p>
        </w:tc>
        <w:tc>
          <w:tcPr>
            <w:tcW w:w="1134" w:type="dxa"/>
          </w:tcPr>
          <w:p w14:paraId="3D54EDC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55</w:t>
            </w:r>
          </w:p>
        </w:tc>
        <w:tc>
          <w:tcPr>
            <w:tcW w:w="1706" w:type="dxa"/>
            <w:vAlign w:val="center"/>
          </w:tcPr>
          <w:p w14:paraId="7E330C0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0.750</w:t>
            </w:r>
          </w:p>
        </w:tc>
      </w:tr>
    </w:tbl>
    <w:p w14:paraId="1F9A39FD" w14:textId="7AAF6FC1" w:rsidR="00721005" w:rsidRPr="00B50BCB" w:rsidRDefault="00721005" w:rsidP="00721005">
      <w:pPr>
        <w:bidi/>
        <w:spacing w:after="0" w:line="276" w:lineRule="auto"/>
        <w:ind w:hanging="2"/>
        <w:jc w:val="both"/>
        <w:rPr>
          <w:rFonts w:asciiTheme="majorBidi" w:eastAsia="Calibri" w:hAnsiTheme="majorBidi" w:cstheme="majorBidi"/>
          <w:bCs/>
          <w:color w:val="000000"/>
          <w:spacing w:val="-4"/>
          <w:sz w:val="28"/>
          <w:szCs w:val="28"/>
          <w:rtl/>
          <w:lang w:bidi="ar-JO"/>
        </w:rPr>
      </w:pPr>
    </w:p>
    <w:p w14:paraId="375F3EF1" w14:textId="10F42399" w:rsidR="00721005" w:rsidRPr="00B50BCB" w:rsidRDefault="00721005" w:rsidP="00721005">
      <w:pPr>
        <w:bidi/>
        <w:spacing w:after="0" w:line="276" w:lineRule="auto"/>
        <w:ind w:hanging="2"/>
        <w:jc w:val="both"/>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تحليل ال</w:t>
      </w:r>
      <w:r w:rsidR="00B50BCB" w:rsidRPr="00B50BCB">
        <w:rPr>
          <w:rFonts w:asciiTheme="majorBidi" w:eastAsia="Calibri" w:hAnsiTheme="majorBidi" w:cstheme="majorBidi"/>
          <w:bCs/>
          <w:color w:val="000000"/>
          <w:spacing w:val="-4"/>
          <w:sz w:val="28"/>
          <w:szCs w:val="28"/>
          <w:rtl/>
          <w:lang w:bidi="ar-JO"/>
        </w:rPr>
        <w:t>بيانات</w:t>
      </w:r>
      <w:r w:rsidRPr="00B50BCB">
        <w:rPr>
          <w:rFonts w:asciiTheme="majorBidi" w:eastAsia="Calibri" w:hAnsiTheme="majorBidi" w:cstheme="majorBidi"/>
          <w:bCs/>
          <w:color w:val="000000"/>
          <w:spacing w:val="-4"/>
          <w:sz w:val="28"/>
          <w:szCs w:val="28"/>
          <w:rtl/>
          <w:lang w:bidi="ar-JO"/>
        </w:rPr>
        <w:t>:</w:t>
      </w:r>
    </w:p>
    <w:p w14:paraId="6AE30F54" w14:textId="4C0EB0D4" w:rsidR="00B50BCB" w:rsidRPr="003B4DBD" w:rsidRDefault="003B4DBD" w:rsidP="003B4DBD">
      <w:pPr>
        <w:bidi/>
        <w:spacing w:after="0"/>
        <w:jc w:val="both"/>
        <w:outlineLvl w:val="0"/>
        <w:rPr>
          <w:rFonts w:asciiTheme="majorBidi" w:hAnsiTheme="majorBidi" w:cstheme="majorBidi"/>
          <w:bCs/>
          <w:color w:val="000000"/>
          <w:spacing w:val="2"/>
          <w:sz w:val="28"/>
          <w:szCs w:val="28"/>
          <w:lang w:bidi="ar-JO"/>
        </w:rPr>
      </w:pPr>
      <w:r>
        <w:rPr>
          <w:rFonts w:asciiTheme="majorBidi" w:hAnsiTheme="majorBidi" w:cstheme="majorBidi" w:hint="cs"/>
          <w:bCs/>
          <w:color w:val="000000"/>
          <w:spacing w:val="-4"/>
          <w:sz w:val="28"/>
          <w:szCs w:val="28"/>
          <w:rtl/>
          <w:lang w:bidi="ar-JO"/>
        </w:rPr>
        <w:t xml:space="preserve">- </w:t>
      </w:r>
      <w:r w:rsidR="00B50BCB" w:rsidRPr="003B4DBD">
        <w:rPr>
          <w:rFonts w:asciiTheme="majorBidi" w:hAnsiTheme="majorBidi" w:cstheme="majorBidi"/>
          <w:bCs/>
          <w:color w:val="000000"/>
          <w:spacing w:val="-4"/>
          <w:sz w:val="28"/>
          <w:szCs w:val="28"/>
          <w:rtl/>
          <w:lang w:bidi="ar-JO"/>
        </w:rPr>
        <w:t>خصائص عينة الدراسة</w:t>
      </w:r>
    </w:p>
    <w:p w14:paraId="23CFE8E7" w14:textId="6B85ED0F" w:rsidR="00B50BCB" w:rsidRPr="00B50BCB" w:rsidRDefault="00B50BCB" w:rsidP="00B50BCB">
      <w:pPr>
        <w:bidi/>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اعتمدت الدراسة المتغيرات الشخصية والوظيفية التالية: الجنس، والعمر، والمؤهل العلمي، والقسم، والمستوى </w:t>
      </w:r>
      <w:r w:rsidR="00DB2649">
        <w:rPr>
          <w:rFonts w:asciiTheme="majorBidi" w:eastAsia="Calibri" w:hAnsiTheme="majorBidi" w:cstheme="majorBidi"/>
          <w:color w:val="000000"/>
          <w:spacing w:val="-4"/>
          <w:sz w:val="28"/>
          <w:szCs w:val="28"/>
          <w:rtl/>
          <w:lang w:bidi="ar-JO"/>
        </w:rPr>
        <w:t>الإداري</w:t>
      </w:r>
      <w:r w:rsidRPr="00B50BCB">
        <w:rPr>
          <w:rFonts w:asciiTheme="majorBidi" w:eastAsia="Calibri" w:hAnsiTheme="majorBidi" w:cstheme="majorBidi"/>
          <w:color w:val="000000"/>
          <w:spacing w:val="-4"/>
          <w:sz w:val="28"/>
          <w:szCs w:val="28"/>
          <w:rtl/>
          <w:lang w:bidi="ar-JO"/>
        </w:rPr>
        <w:t>، وسنوات الخبرة، وذلك من أجل التعرف على خصائص أفراد عينة الدراسة العاملين في المستشفى التخصصي. ويبين الجدول (</w:t>
      </w:r>
      <w:r w:rsidR="003B4DBD">
        <w:rPr>
          <w:rFonts w:asciiTheme="majorBidi" w:eastAsia="Calibri" w:hAnsiTheme="majorBidi" w:cstheme="majorBidi" w:hint="cs"/>
          <w:color w:val="000000"/>
          <w:spacing w:val="-4"/>
          <w:sz w:val="28"/>
          <w:szCs w:val="28"/>
          <w:rtl/>
          <w:lang w:bidi="ar-JO"/>
        </w:rPr>
        <w:t>3</w:t>
      </w:r>
      <w:r w:rsidRPr="00B50BCB">
        <w:rPr>
          <w:rFonts w:asciiTheme="majorBidi" w:eastAsia="Calibri" w:hAnsiTheme="majorBidi" w:cstheme="majorBidi"/>
          <w:color w:val="000000"/>
          <w:spacing w:val="-4"/>
          <w:sz w:val="28"/>
          <w:szCs w:val="28"/>
          <w:rtl/>
          <w:lang w:bidi="ar-JO"/>
        </w:rPr>
        <w:t>) أن نسبة الذكور في عينة الدراسة بلغت</w:t>
      </w:r>
      <w:r w:rsidR="00451473">
        <w:rPr>
          <w:rFonts w:asciiTheme="majorBidi" w:eastAsia="Calibri" w:hAnsiTheme="majorBidi" w:cstheme="majorBidi" w:hint="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(47%) مقابل نسبة </w:t>
      </w:r>
      <w:r w:rsidR="00DB2649">
        <w:rPr>
          <w:rFonts w:asciiTheme="majorBidi" w:eastAsia="Calibri" w:hAnsiTheme="majorBidi" w:cstheme="majorBidi"/>
          <w:color w:val="000000"/>
          <w:spacing w:val="-4"/>
          <w:sz w:val="28"/>
          <w:szCs w:val="28"/>
          <w:rtl/>
          <w:lang w:bidi="ar-JO"/>
        </w:rPr>
        <w:t>الإناث</w:t>
      </w:r>
      <w:r w:rsidRPr="00B50BCB">
        <w:rPr>
          <w:rFonts w:asciiTheme="majorBidi" w:eastAsia="Calibri" w:hAnsiTheme="majorBidi" w:cstheme="majorBidi"/>
          <w:color w:val="000000"/>
          <w:spacing w:val="-4"/>
          <w:sz w:val="28"/>
          <w:szCs w:val="28"/>
          <w:rtl/>
          <w:lang w:bidi="ar-JO"/>
        </w:rPr>
        <w:t xml:space="preserve"> التي بلغت</w:t>
      </w:r>
      <w:r w:rsidR="00381B81">
        <w:rPr>
          <w:rFonts w:asciiTheme="majorBidi" w:eastAsia="Calibri" w:hAnsiTheme="majorBidi" w:cstheme="majorBidi" w:hint="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(53%). وقد تفاوتت أعمار أفراد عينة الدراسة بين الفئات العمرية الواردة في أداة الدراسة. وتبين من التحليل أن </w:t>
      </w:r>
      <w:r w:rsidRPr="00B50BCB">
        <w:rPr>
          <w:rFonts w:asciiTheme="majorBidi" w:eastAsia="Calibri" w:hAnsiTheme="majorBidi" w:cstheme="majorBidi"/>
          <w:color w:val="000000"/>
          <w:spacing w:val="-4"/>
          <w:sz w:val="28"/>
          <w:szCs w:val="28"/>
          <w:rtl/>
          <w:lang w:bidi="ar-JO"/>
        </w:rPr>
        <w:lastRenderedPageBreak/>
        <w:t xml:space="preserve">نسبة أفراد العينة ضمن الفئة العمرية (25-29 سنة) بلغت (47%) أما نسبة الأفراد ضمن الفئة العمرية (30-39 سنة) فقد بلغت (19%) مقارنة بنسبة الأفراد الذين تقل أعمارهم عن (24) سنة التي بلغت (24%) ونسبة الأفراد الذين تزيد أعمارهم عن (40) سنة حيث بلغت نسبتهم (10%). </w:t>
      </w:r>
    </w:p>
    <w:p w14:paraId="68E295EF" w14:textId="4D614782" w:rsidR="00B50BCB" w:rsidRDefault="00B50BCB" w:rsidP="00B50BCB">
      <w:pPr>
        <w:bidi/>
        <w:spacing w:after="0" w:line="276" w:lineRule="auto"/>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w:t>
      </w:r>
      <w:r w:rsidR="003B4DBD">
        <w:rPr>
          <w:rFonts w:asciiTheme="majorBidi" w:eastAsia="Calibri" w:hAnsiTheme="majorBidi" w:cstheme="majorBidi" w:hint="cs"/>
          <w:b/>
          <w:bCs/>
          <w:color w:val="000000"/>
          <w:spacing w:val="-4"/>
          <w:sz w:val="28"/>
          <w:szCs w:val="28"/>
          <w:rtl/>
          <w:lang w:bidi="ar-JO"/>
        </w:rPr>
        <w:t>3</w:t>
      </w:r>
      <w:r w:rsidRPr="00B50BCB">
        <w:rPr>
          <w:rFonts w:asciiTheme="majorBidi" w:eastAsia="Calibri" w:hAnsiTheme="majorBidi" w:cstheme="majorBidi"/>
          <w:b/>
          <w:bCs/>
          <w:color w:val="000000"/>
          <w:spacing w:val="-4"/>
          <w:sz w:val="28"/>
          <w:szCs w:val="28"/>
          <w:rtl/>
          <w:lang w:bidi="ar-JO"/>
        </w:rPr>
        <w:t>)</w:t>
      </w:r>
    </w:p>
    <w:p w14:paraId="7A26ADC5" w14:textId="4933F248" w:rsidR="00B50BCB" w:rsidRPr="00B50BCB" w:rsidRDefault="00B50BCB" w:rsidP="00B50BCB">
      <w:pPr>
        <w:bidi/>
        <w:spacing w:after="0" w:line="276" w:lineRule="auto"/>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 توزيع أفراد عينة الدراسة حسب البيانات الشخصية (ن=150)</w:t>
      </w:r>
    </w:p>
    <w:tbl>
      <w:tblPr>
        <w:tblStyle w:val="TableGrid2"/>
        <w:bidiVisual/>
        <w:tblW w:w="0" w:type="auto"/>
        <w:tblInd w:w="106" w:type="dxa"/>
        <w:tblLook w:val="04A0" w:firstRow="1" w:lastRow="0" w:firstColumn="1" w:lastColumn="0" w:noHBand="0" w:noVBand="1"/>
      </w:tblPr>
      <w:tblGrid>
        <w:gridCol w:w="2073"/>
        <w:gridCol w:w="2180"/>
        <w:gridCol w:w="2180"/>
        <w:gridCol w:w="2072"/>
      </w:tblGrid>
      <w:tr w:rsidR="00B50BCB" w:rsidRPr="00B50BCB" w14:paraId="26A3DA78" w14:textId="77777777" w:rsidTr="000B3501">
        <w:tc>
          <w:tcPr>
            <w:tcW w:w="2073" w:type="dxa"/>
            <w:vAlign w:val="center"/>
          </w:tcPr>
          <w:p w14:paraId="38E56630"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المتغير</w:t>
            </w:r>
          </w:p>
        </w:tc>
        <w:tc>
          <w:tcPr>
            <w:tcW w:w="2180" w:type="dxa"/>
            <w:vAlign w:val="center"/>
          </w:tcPr>
          <w:p w14:paraId="538E1095"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فئات المتغير</w:t>
            </w:r>
          </w:p>
        </w:tc>
        <w:tc>
          <w:tcPr>
            <w:tcW w:w="2180" w:type="dxa"/>
            <w:vAlign w:val="center"/>
          </w:tcPr>
          <w:p w14:paraId="0C1F1978"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عدد المستجيبين</w:t>
            </w:r>
          </w:p>
        </w:tc>
        <w:tc>
          <w:tcPr>
            <w:tcW w:w="2072" w:type="dxa"/>
            <w:vAlign w:val="center"/>
          </w:tcPr>
          <w:p w14:paraId="2020D54E"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النسبة المئوية</w:t>
            </w:r>
          </w:p>
        </w:tc>
      </w:tr>
      <w:tr w:rsidR="00B50BCB" w:rsidRPr="00B50BCB" w14:paraId="14E3252F" w14:textId="77777777" w:rsidTr="000B3501">
        <w:tc>
          <w:tcPr>
            <w:tcW w:w="2073" w:type="dxa"/>
            <w:vMerge w:val="restart"/>
            <w:vAlign w:val="center"/>
          </w:tcPr>
          <w:p w14:paraId="7700EBDB"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الجنس</w:t>
            </w:r>
          </w:p>
        </w:tc>
        <w:tc>
          <w:tcPr>
            <w:tcW w:w="2180" w:type="dxa"/>
            <w:vAlign w:val="center"/>
          </w:tcPr>
          <w:p w14:paraId="79652E96"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ذكر</w:t>
            </w:r>
          </w:p>
        </w:tc>
        <w:tc>
          <w:tcPr>
            <w:tcW w:w="2180" w:type="dxa"/>
            <w:vAlign w:val="center"/>
          </w:tcPr>
          <w:p w14:paraId="39B91E6A"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71</w:t>
            </w:r>
          </w:p>
        </w:tc>
        <w:tc>
          <w:tcPr>
            <w:tcW w:w="2072" w:type="dxa"/>
            <w:vAlign w:val="center"/>
          </w:tcPr>
          <w:p w14:paraId="0DD08DF8"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47%</w:t>
            </w:r>
          </w:p>
        </w:tc>
      </w:tr>
      <w:tr w:rsidR="00B50BCB" w:rsidRPr="00B50BCB" w14:paraId="074C08EE" w14:textId="77777777" w:rsidTr="000B3501">
        <w:tc>
          <w:tcPr>
            <w:tcW w:w="2073" w:type="dxa"/>
            <w:vMerge/>
            <w:vAlign w:val="center"/>
          </w:tcPr>
          <w:p w14:paraId="6916377D"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145BB830"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أنثى</w:t>
            </w:r>
          </w:p>
        </w:tc>
        <w:tc>
          <w:tcPr>
            <w:tcW w:w="2180" w:type="dxa"/>
            <w:vAlign w:val="center"/>
          </w:tcPr>
          <w:p w14:paraId="1DB5D3FE"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79</w:t>
            </w:r>
          </w:p>
        </w:tc>
        <w:tc>
          <w:tcPr>
            <w:tcW w:w="2072" w:type="dxa"/>
            <w:vAlign w:val="center"/>
          </w:tcPr>
          <w:p w14:paraId="639286D8"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53%</w:t>
            </w:r>
          </w:p>
        </w:tc>
      </w:tr>
      <w:tr w:rsidR="00B50BCB" w:rsidRPr="00B50BCB" w14:paraId="1D06AEA9" w14:textId="77777777" w:rsidTr="000B3501">
        <w:tc>
          <w:tcPr>
            <w:tcW w:w="2073" w:type="dxa"/>
            <w:vMerge w:val="restart"/>
            <w:vAlign w:val="center"/>
          </w:tcPr>
          <w:p w14:paraId="0AFF3AA0"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العمر</w:t>
            </w:r>
          </w:p>
        </w:tc>
        <w:tc>
          <w:tcPr>
            <w:tcW w:w="2180" w:type="dxa"/>
            <w:vAlign w:val="center"/>
          </w:tcPr>
          <w:p w14:paraId="7C78CD62"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24 سنة فأقل</w:t>
            </w:r>
          </w:p>
        </w:tc>
        <w:tc>
          <w:tcPr>
            <w:tcW w:w="2180" w:type="dxa"/>
            <w:vAlign w:val="center"/>
          </w:tcPr>
          <w:p w14:paraId="416C30D2"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36</w:t>
            </w:r>
          </w:p>
        </w:tc>
        <w:tc>
          <w:tcPr>
            <w:tcW w:w="2072" w:type="dxa"/>
            <w:vAlign w:val="center"/>
          </w:tcPr>
          <w:p w14:paraId="6E99CAD1"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24%</w:t>
            </w:r>
          </w:p>
        </w:tc>
      </w:tr>
      <w:tr w:rsidR="00B50BCB" w:rsidRPr="00B50BCB" w14:paraId="605F8E1F" w14:textId="77777777" w:rsidTr="000B3501">
        <w:tc>
          <w:tcPr>
            <w:tcW w:w="2073" w:type="dxa"/>
            <w:vMerge/>
            <w:vAlign w:val="center"/>
          </w:tcPr>
          <w:p w14:paraId="24675141"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2AA4E582"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25-29 سنة</w:t>
            </w:r>
          </w:p>
        </w:tc>
        <w:tc>
          <w:tcPr>
            <w:tcW w:w="2180" w:type="dxa"/>
            <w:vAlign w:val="center"/>
          </w:tcPr>
          <w:p w14:paraId="13057D3A"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70</w:t>
            </w:r>
          </w:p>
        </w:tc>
        <w:tc>
          <w:tcPr>
            <w:tcW w:w="2072" w:type="dxa"/>
            <w:vAlign w:val="center"/>
          </w:tcPr>
          <w:p w14:paraId="54A1DB1B"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47%</w:t>
            </w:r>
          </w:p>
        </w:tc>
      </w:tr>
      <w:tr w:rsidR="00B50BCB" w:rsidRPr="00B50BCB" w14:paraId="4609B6E0" w14:textId="77777777" w:rsidTr="000B3501">
        <w:tc>
          <w:tcPr>
            <w:tcW w:w="2073" w:type="dxa"/>
            <w:vMerge/>
            <w:vAlign w:val="center"/>
          </w:tcPr>
          <w:p w14:paraId="4CDC2A01"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35445409"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30-39 سنة</w:t>
            </w:r>
          </w:p>
        </w:tc>
        <w:tc>
          <w:tcPr>
            <w:tcW w:w="2180" w:type="dxa"/>
            <w:vAlign w:val="center"/>
          </w:tcPr>
          <w:p w14:paraId="1958B7C9"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29</w:t>
            </w:r>
          </w:p>
        </w:tc>
        <w:tc>
          <w:tcPr>
            <w:tcW w:w="2072" w:type="dxa"/>
            <w:vAlign w:val="center"/>
          </w:tcPr>
          <w:p w14:paraId="7B8F5DAD"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19%</w:t>
            </w:r>
          </w:p>
        </w:tc>
      </w:tr>
      <w:tr w:rsidR="00B50BCB" w:rsidRPr="00B50BCB" w14:paraId="66146DAE" w14:textId="77777777" w:rsidTr="000B3501">
        <w:tc>
          <w:tcPr>
            <w:tcW w:w="2073" w:type="dxa"/>
            <w:vMerge/>
            <w:vAlign w:val="center"/>
          </w:tcPr>
          <w:p w14:paraId="7DB9811E"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509B629E"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40 سنة فأكثر</w:t>
            </w:r>
          </w:p>
        </w:tc>
        <w:tc>
          <w:tcPr>
            <w:tcW w:w="2180" w:type="dxa"/>
            <w:vAlign w:val="center"/>
          </w:tcPr>
          <w:p w14:paraId="74233803"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15</w:t>
            </w:r>
          </w:p>
        </w:tc>
        <w:tc>
          <w:tcPr>
            <w:tcW w:w="2072" w:type="dxa"/>
            <w:vAlign w:val="center"/>
          </w:tcPr>
          <w:p w14:paraId="0628CB85"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10%</w:t>
            </w:r>
          </w:p>
        </w:tc>
      </w:tr>
      <w:tr w:rsidR="00B50BCB" w:rsidRPr="00B50BCB" w14:paraId="4EFD98D8" w14:textId="77777777" w:rsidTr="000B3501">
        <w:tc>
          <w:tcPr>
            <w:tcW w:w="2073" w:type="dxa"/>
            <w:vMerge w:val="restart"/>
            <w:vAlign w:val="center"/>
          </w:tcPr>
          <w:p w14:paraId="38C0872D"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المؤهل العلمي</w:t>
            </w:r>
          </w:p>
        </w:tc>
        <w:tc>
          <w:tcPr>
            <w:tcW w:w="2180" w:type="dxa"/>
            <w:vAlign w:val="center"/>
          </w:tcPr>
          <w:p w14:paraId="4D0E9074"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دبلوم فأقل</w:t>
            </w:r>
          </w:p>
        </w:tc>
        <w:tc>
          <w:tcPr>
            <w:tcW w:w="2180" w:type="dxa"/>
            <w:vAlign w:val="center"/>
          </w:tcPr>
          <w:p w14:paraId="42C89A71"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22</w:t>
            </w:r>
          </w:p>
        </w:tc>
        <w:tc>
          <w:tcPr>
            <w:tcW w:w="2072" w:type="dxa"/>
            <w:vAlign w:val="center"/>
          </w:tcPr>
          <w:p w14:paraId="24D9B4E6"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14%</w:t>
            </w:r>
          </w:p>
        </w:tc>
      </w:tr>
      <w:tr w:rsidR="00B50BCB" w:rsidRPr="00B50BCB" w14:paraId="7EE77C4D" w14:textId="77777777" w:rsidTr="000B3501">
        <w:tc>
          <w:tcPr>
            <w:tcW w:w="2073" w:type="dxa"/>
            <w:vMerge/>
            <w:vAlign w:val="center"/>
          </w:tcPr>
          <w:p w14:paraId="71DD86A2"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5A82F1D5"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بكالوريوس</w:t>
            </w:r>
          </w:p>
        </w:tc>
        <w:tc>
          <w:tcPr>
            <w:tcW w:w="2180" w:type="dxa"/>
            <w:vAlign w:val="center"/>
          </w:tcPr>
          <w:p w14:paraId="6C845151"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105</w:t>
            </w:r>
          </w:p>
        </w:tc>
        <w:tc>
          <w:tcPr>
            <w:tcW w:w="2072" w:type="dxa"/>
            <w:vAlign w:val="center"/>
          </w:tcPr>
          <w:p w14:paraId="2B308192"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70%</w:t>
            </w:r>
          </w:p>
        </w:tc>
      </w:tr>
      <w:tr w:rsidR="00B50BCB" w:rsidRPr="00B50BCB" w14:paraId="3CD33F24" w14:textId="77777777" w:rsidTr="000B3501">
        <w:tc>
          <w:tcPr>
            <w:tcW w:w="2073" w:type="dxa"/>
            <w:vMerge/>
            <w:vAlign w:val="center"/>
          </w:tcPr>
          <w:p w14:paraId="11989401"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2572B1EC"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ماجستير</w:t>
            </w:r>
          </w:p>
        </w:tc>
        <w:tc>
          <w:tcPr>
            <w:tcW w:w="2180" w:type="dxa"/>
            <w:vAlign w:val="center"/>
          </w:tcPr>
          <w:p w14:paraId="3C20701E"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w:t>
            </w:r>
          </w:p>
        </w:tc>
        <w:tc>
          <w:tcPr>
            <w:tcW w:w="2072" w:type="dxa"/>
            <w:vAlign w:val="center"/>
          </w:tcPr>
          <w:p w14:paraId="437A1061"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w:t>
            </w:r>
          </w:p>
        </w:tc>
      </w:tr>
      <w:tr w:rsidR="00B50BCB" w:rsidRPr="00B50BCB" w14:paraId="1A4D0276" w14:textId="77777777" w:rsidTr="000B3501">
        <w:tc>
          <w:tcPr>
            <w:tcW w:w="2073" w:type="dxa"/>
            <w:vMerge/>
            <w:vAlign w:val="center"/>
          </w:tcPr>
          <w:p w14:paraId="0F2A231F"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5E9203F9"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دكتوراة</w:t>
            </w:r>
          </w:p>
        </w:tc>
        <w:tc>
          <w:tcPr>
            <w:tcW w:w="2180" w:type="dxa"/>
            <w:vAlign w:val="center"/>
          </w:tcPr>
          <w:p w14:paraId="22AF4BA3"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w:t>
            </w:r>
          </w:p>
        </w:tc>
        <w:tc>
          <w:tcPr>
            <w:tcW w:w="2072" w:type="dxa"/>
            <w:vAlign w:val="center"/>
          </w:tcPr>
          <w:p w14:paraId="39F5806F"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11%</w:t>
            </w:r>
          </w:p>
        </w:tc>
      </w:tr>
      <w:tr w:rsidR="00B50BCB" w:rsidRPr="00B50BCB" w14:paraId="0FEA3408" w14:textId="77777777" w:rsidTr="000B3501">
        <w:tc>
          <w:tcPr>
            <w:tcW w:w="2073" w:type="dxa"/>
            <w:vMerge w:val="restart"/>
            <w:vAlign w:val="center"/>
          </w:tcPr>
          <w:p w14:paraId="17641E12" w14:textId="7F2EE8BA"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المستوى </w:t>
            </w:r>
            <w:r w:rsidR="00DB2649">
              <w:rPr>
                <w:rFonts w:asciiTheme="majorBidi" w:hAnsiTheme="majorBidi" w:cstheme="majorBidi" w:hint="cs"/>
                <w:b/>
                <w:bCs/>
                <w:color w:val="000000"/>
                <w:spacing w:val="-4"/>
                <w:sz w:val="28"/>
                <w:szCs w:val="28"/>
                <w:rtl/>
                <w:lang w:bidi="ar-JO"/>
              </w:rPr>
              <w:t>الإداري</w:t>
            </w:r>
          </w:p>
        </w:tc>
        <w:tc>
          <w:tcPr>
            <w:tcW w:w="2180" w:type="dxa"/>
            <w:vAlign w:val="center"/>
          </w:tcPr>
          <w:p w14:paraId="76E24AAA" w14:textId="24020262" w:rsidR="00B50BCB" w:rsidRPr="00B50BCB" w:rsidRDefault="00DB2649" w:rsidP="00B50BCB">
            <w:pPr>
              <w:bidi/>
              <w:spacing w:line="276" w:lineRule="auto"/>
              <w:jc w:val="center"/>
              <w:rPr>
                <w:rFonts w:asciiTheme="majorBidi" w:hAnsiTheme="majorBidi" w:cstheme="majorBidi"/>
                <w:color w:val="000000"/>
                <w:spacing w:val="-4"/>
                <w:sz w:val="28"/>
                <w:szCs w:val="28"/>
                <w:rtl/>
                <w:lang w:bidi="ar-JO"/>
              </w:rPr>
            </w:pPr>
            <w:r>
              <w:rPr>
                <w:rFonts w:asciiTheme="majorBidi" w:hAnsiTheme="majorBidi" w:cstheme="majorBidi"/>
                <w:color w:val="000000"/>
                <w:spacing w:val="-4"/>
                <w:sz w:val="28"/>
                <w:szCs w:val="28"/>
                <w:rtl/>
                <w:lang w:bidi="ar-JO"/>
              </w:rPr>
              <w:t>إدارة</w:t>
            </w:r>
            <w:r w:rsidR="00B50BCB" w:rsidRPr="00B50BCB">
              <w:rPr>
                <w:rFonts w:asciiTheme="majorBidi" w:hAnsiTheme="majorBidi" w:cstheme="majorBidi"/>
                <w:color w:val="000000"/>
                <w:spacing w:val="-4"/>
                <w:sz w:val="28"/>
                <w:szCs w:val="28"/>
                <w:rtl/>
                <w:lang w:bidi="ar-JO"/>
              </w:rPr>
              <w:t xml:space="preserve"> عليا</w:t>
            </w:r>
          </w:p>
        </w:tc>
        <w:tc>
          <w:tcPr>
            <w:tcW w:w="2180" w:type="dxa"/>
            <w:vAlign w:val="center"/>
          </w:tcPr>
          <w:p w14:paraId="62574973"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w:t>
            </w:r>
          </w:p>
        </w:tc>
        <w:tc>
          <w:tcPr>
            <w:tcW w:w="2072" w:type="dxa"/>
            <w:vAlign w:val="center"/>
          </w:tcPr>
          <w:p w14:paraId="49A9BDFB"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11%</w:t>
            </w:r>
          </w:p>
        </w:tc>
      </w:tr>
      <w:tr w:rsidR="00B50BCB" w:rsidRPr="00B50BCB" w14:paraId="555BCA94" w14:textId="77777777" w:rsidTr="000B3501">
        <w:tc>
          <w:tcPr>
            <w:tcW w:w="2073" w:type="dxa"/>
            <w:vMerge/>
            <w:vAlign w:val="center"/>
          </w:tcPr>
          <w:p w14:paraId="26DAD553"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34369065" w14:textId="307962FF" w:rsidR="00B50BCB" w:rsidRPr="00B50BCB" w:rsidRDefault="00DB2649" w:rsidP="00B50BCB">
            <w:pPr>
              <w:bidi/>
              <w:spacing w:line="276" w:lineRule="auto"/>
              <w:jc w:val="center"/>
              <w:rPr>
                <w:rFonts w:asciiTheme="majorBidi" w:hAnsiTheme="majorBidi" w:cstheme="majorBidi"/>
                <w:color w:val="000000"/>
                <w:spacing w:val="-4"/>
                <w:sz w:val="28"/>
                <w:szCs w:val="28"/>
                <w:rtl/>
                <w:lang w:bidi="ar-JO"/>
              </w:rPr>
            </w:pPr>
            <w:r>
              <w:rPr>
                <w:rFonts w:asciiTheme="majorBidi" w:hAnsiTheme="majorBidi" w:cstheme="majorBidi"/>
                <w:color w:val="000000"/>
                <w:spacing w:val="-4"/>
                <w:sz w:val="28"/>
                <w:szCs w:val="28"/>
                <w:rtl/>
                <w:lang w:bidi="ar-JO"/>
              </w:rPr>
              <w:t>إدارة</w:t>
            </w:r>
            <w:r w:rsidR="00B50BCB" w:rsidRPr="00B50BCB">
              <w:rPr>
                <w:rFonts w:asciiTheme="majorBidi" w:hAnsiTheme="majorBidi" w:cstheme="majorBidi"/>
                <w:color w:val="000000"/>
                <w:spacing w:val="-4"/>
                <w:sz w:val="28"/>
                <w:szCs w:val="28"/>
                <w:rtl/>
                <w:lang w:bidi="ar-JO"/>
              </w:rPr>
              <w:t xml:space="preserve"> وسطى</w:t>
            </w:r>
          </w:p>
        </w:tc>
        <w:tc>
          <w:tcPr>
            <w:tcW w:w="2180" w:type="dxa"/>
            <w:vAlign w:val="center"/>
          </w:tcPr>
          <w:p w14:paraId="2C4E31DC"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61</w:t>
            </w:r>
          </w:p>
        </w:tc>
        <w:tc>
          <w:tcPr>
            <w:tcW w:w="2072" w:type="dxa"/>
            <w:vAlign w:val="center"/>
          </w:tcPr>
          <w:p w14:paraId="4EDB7D1E"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41%</w:t>
            </w:r>
          </w:p>
        </w:tc>
      </w:tr>
      <w:tr w:rsidR="00B50BCB" w:rsidRPr="00B50BCB" w14:paraId="502DF3F0" w14:textId="77777777" w:rsidTr="000B3501">
        <w:tc>
          <w:tcPr>
            <w:tcW w:w="2073" w:type="dxa"/>
            <w:vMerge/>
            <w:vAlign w:val="center"/>
          </w:tcPr>
          <w:p w14:paraId="3D777212"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2A60025E" w14:textId="5A8329B3" w:rsidR="00B50BCB" w:rsidRPr="00B50BCB" w:rsidRDefault="00DB2649" w:rsidP="00B50BCB">
            <w:pPr>
              <w:bidi/>
              <w:spacing w:line="276" w:lineRule="auto"/>
              <w:jc w:val="center"/>
              <w:rPr>
                <w:rFonts w:asciiTheme="majorBidi" w:hAnsiTheme="majorBidi" w:cstheme="majorBidi"/>
                <w:color w:val="000000"/>
                <w:spacing w:val="-4"/>
                <w:sz w:val="28"/>
                <w:szCs w:val="28"/>
                <w:rtl/>
                <w:lang w:bidi="ar-JO"/>
              </w:rPr>
            </w:pPr>
            <w:r>
              <w:rPr>
                <w:rFonts w:asciiTheme="majorBidi" w:hAnsiTheme="majorBidi" w:cstheme="majorBidi"/>
                <w:color w:val="000000"/>
                <w:spacing w:val="-4"/>
                <w:sz w:val="28"/>
                <w:szCs w:val="28"/>
                <w:rtl/>
                <w:lang w:bidi="ar-JO"/>
              </w:rPr>
              <w:t>إدارة</w:t>
            </w:r>
            <w:r w:rsidR="00B50BCB" w:rsidRPr="00B50BCB">
              <w:rPr>
                <w:rFonts w:asciiTheme="majorBidi" w:hAnsiTheme="majorBidi" w:cstheme="majorBidi"/>
                <w:color w:val="000000"/>
                <w:spacing w:val="-4"/>
                <w:sz w:val="28"/>
                <w:szCs w:val="28"/>
                <w:rtl/>
                <w:lang w:bidi="ar-JO"/>
              </w:rPr>
              <w:t xml:space="preserve"> دنيا</w:t>
            </w:r>
          </w:p>
        </w:tc>
        <w:tc>
          <w:tcPr>
            <w:tcW w:w="2180" w:type="dxa"/>
            <w:vAlign w:val="center"/>
          </w:tcPr>
          <w:p w14:paraId="4047A438"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73</w:t>
            </w:r>
          </w:p>
        </w:tc>
        <w:tc>
          <w:tcPr>
            <w:tcW w:w="2072" w:type="dxa"/>
            <w:vAlign w:val="center"/>
          </w:tcPr>
          <w:p w14:paraId="1773CA8B"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48%</w:t>
            </w:r>
          </w:p>
        </w:tc>
      </w:tr>
      <w:tr w:rsidR="00B50BCB" w:rsidRPr="00B50BCB" w14:paraId="2D0F2F15" w14:textId="77777777" w:rsidTr="000B3501">
        <w:tc>
          <w:tcPr>
            <w:tcW w:w="2073" w:type="dxa"/>
            <w:vMerge w:val="restart"/>
            <w:vAlign w:val="center"/>
          </w:tcPr>
          <w:p w14:paraId="0DF415EF"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القسم الوظيفي</w:t>
            </w:r>
          </w:p>
        </w:tc>
        <w:tc>
          <w:tcPr>
            <w:tcW w:w="2180" w:type="dxa"/>
            <w:vAlign w:val="center"/>
          </w:tcPr>
          <w:p w14:paraId="67FA19D5" w14:textId="44E1CD01"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 xml:space="preserve">القسم </w:t>
            </w:r>
            <w:r w:rsidR="00DB2649">
              <w:rPr>
                <w:rFonts w:asciiTheme="majorBidi" w:hAnsiTheme="majorBidi" w:cstheme="majorBidi"/>
                <w:color w:val="000000"/>
                <w:spacing w:val="-4"/>
                <w:sz w:val="28"/>
                <w:szCs w:val="28"/>
                <w:rtl/>
                <w:lang w:bidi="ar-JO"/>
              </w:rPr>
              <w:t>الإداري</w:t>
            </w:r>
          </w:p>
        </w:tc>
        <w:tc>
          <w:tcPr>
            <w:tcW w:w="2180" w:type="dxa"/>
            <w:vAlign w:val="center"/>
          </w:tcPr>
          <w:p w14:paraId="00BE006F"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20</w:t>
            </w:r>
          </w:p>
        </w:tc>
        <w:tc>
          <w:tcPr>
            <w:tcW w:w="2072" w:type="dxa"/>
            <w:vAlign w:val="center"/>
          </w:tcPr>
          <w:p w14:paraId="14236610"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13%</w:t>
            </w:r>
          </w:p>
        </w:tc>
      </w:tr>
      <w:tr w:rsidR="00B50BCB" w:rsidRPr="00B50BCB" w14:paraId="4DAEF29C" w14:textId="77777777" w:rsidTr="000B3501">
        <w:tc>
          <w:tcPr>
            <w:tcW w:w="2073" w:type="dxa"/>
            <w:vMerge/>
            <w:vAlign w:val="center"/>
          </w:tcPr>
          <w:p w14:paraId="3A8E119B"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774648C0"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القسم الطبي</w:t>
            </w:r>
          </w:p>
        </w:tc>
        <w:tc>
          <w:tcPr>
            <w:tcW w:w="2180" w:type="dxa"/>
            <w:vAlign w:val="center"/>
          </w:tcPr>
          <w:p w14:paraId="5E61E363"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80</w:t>
            </w:r>
          </w:p>
        </w:tc>
        <w:tc>
          <w:tcPr>
            <w:tcW w:w="2072" w:type="dxa"/>
            <w:vAlign w:val="center"/>
          </w:tcPr>
          <w:p w14:paraId="6C5D2DB2"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53%</w:t>
            </w:r>
          </w:p>
        </w:tc>
      </w:tr>
      <w:tr w:rsidR="00B50BCB" w:rsidRPr="00B50BCB" w14:paraId="0A2FEF50" w14:textId="77777777" w:rsidTr="000B3501">
        <w:tc>
          <w:tcPr>
            <w:tcW w:w="2073" w:type="dxa"/>
            <w:vMerge/>
            <w:vAlign w:val="center"/>
          </w:tcPr>
          <w:p w14:paraId="4B9E28B5"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0D8C8006"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القسم التمريضي</w:t>
            </w:r>
          </w:p>
        </w:tc>
        <w:tc>
          <w:tcPr>
            <w:tcW w:w="2180" w:type="dxa"/>
            <w:vAlign w:val="center"/>
          </w:tcPr>
          <w:p w14:paraId="6218189B"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34</w:t>
            </w:r>
          </w:p>
        </w:tc>
        <w:tc>
          <w:tcPr>
            <w:tcW w:w="2072" w:type="dxa"/>
            <w:vAlign w:val="center"/>
          </w:tcPr>
          <w:p w14:paraId="5174D583"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23%</w:t>
            </w:r>
          </w:p>
        </w:tc>
      </w:tr>
      <w:tr w:rsidR="00B50BCB" w:rsidRPr="00B50BCB" w14:paraId="65401528" w14:textId="77777777" w:rsidTr="00DB2649">
        <w:tc>
          <w:tcPr>
            <w:tcW w:w="2073" w:type="dxa"/>
            <w:vMerge/>
            <w:tcBorders>
              <w:bottom w:val="single" w:sz="4" w:space="0" w:color="auto"/>
            </w:tcBorders>
            <w:vAlign w:val="center"/>
          </w:tcPr>
          <w:p w14:paraId="6BFC990A"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548811B0"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أقسام أخرى</w:t>
            </w:r>
          </w:p>
        </w:tc>
        <w:tc>
          <w:tcPr>
            <w:tcW w:w="2180" w:type="dxa"/>
            <w:vAlign w:val="center"/>
          </w:tcPr>
          <w:p w14:paraId="031B6CED"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w:t>
            </w:r>
          </w:p>
        </w:tc>
        <w:tc>
          <w:tcPr>
            <w:tcW w:w="2072" w:type="dxa"/>
            <w:vAlign w:val="center"/>
          </w:tcPr>
          <w:p w14:paraId="4E2E675C" w14:textId="77777777" w:rsidR="00B50BCB" w:rsidRPr="00B50BCB" w:rsidRDefault="00B50BCB" w:rsidP="00B50BCB">
            <w:pPr>
              <w:tabs>
                <w:tab w:val="left" w:pos="446"/>
              </w:tabs>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11%</w:t>
            </w:r>
          </w:p>
        </w:tc>
      </w:tr>
      <w:tr w:rsidR="00B50BCB" w:rsidRPr="00B50BCB" w14:paraId="504EAEB5" w14:textId="77777777" w:rsidTr="00DB2649">
        <w:tc>
          <w:tcPr>
            <w:tcW w:w="2073" w:type="dxa"/>
            <w:tcBorders>
              <w:bottom w:val="nil"/>
            </w:tcBorders>
            <w:vAlign w:val="center"/>
          </w:tcPr>
          <w:p w14:paraId="66787D1D"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سنوات الخبرة</w:t>
            </w:r>
          </w:p>
        </w:tc>
        <w:tc>
          <w:tcPr>
            <w:tcW w:w="2180" w:type="dxa"/>
            <w:vAlign w:val="center"/>
          </w:tcPr>
          <w:p w14:paraId="3764BCB8"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 سنوات فأقل</w:t>
            </w:r>
          </w:p>
        </w:tc>
        <w:tc>
          <w:tcPr>
            <w:tcW w:w="2180" w:type="dxa"/>
            <w:vAlign w:val="center"/>
          </w:tcPr>
          <w:p w14:paraId="2EA8AA00"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88</w:t>
            </w:r>
          </w:p>
        </w:tc>
        <w:tc>
          <w:tcPr>
            <w:tcW w:w="2072" w:type="dxa"/>
            <w:vAlign w:val="center"/>
          </w:tcPr>
          <w:p w14:paraId="178E7C99"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58%</w:t>
            </w:r>
          </w:p>
        </w:tc>
      </w:tr>
      <w:tr w:rsidR="00B50BCB" w:rsidRPr="00B50BCB" w14:paraId="138B59E0" w14:textId="77777777" w:rsidTr="00DB2649">
        <w:tc>
          <w:tcPr>
            <w:tcW w:w="2073" w:type="dxa"/>
            <w:tcBorders>
              <w:top w:val="nil"/>
              <w:bottom w:val="nil"/>
            </w:tcBorders>
            <w:vAlign w:val="center"/>
          </w:tcPr>
          <w:p w14:paraId="75912746"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5C9C9A3F"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6-15 سنة</w:t>
            </w:r>
          </w:p>
        </w:tc>
        <w:tc>
          <w:tcPr>
            <w:tcW w:w="2180" w:type="dxa"/>
            <w:vAlign w:val="center"/>
          </w:tcPr>
          <w:p w14:paraId="7ED6396D"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46</w:t>
            </w:r>
          </w:p>
        </w:tc>
        <w:tc>
          <w:tcPr>
            <w:tcW w:w="2072" w:type="dxa"/>
            <w:vAlign w:val="center"/>
          </w:tcPr>
          <w:p w14:paraId="7B6602EE"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31%</w:t>
            </w:r>
          </w:p>
        </w:tc>
      </w:tr>
      <w:tr w:rsidR="00B50BCB" w:rsidRPr="00B50BCB" w14:paraId="35FF131A" w14:textId="77777777" w:rsidTr="00DB2649">
        <w:tc>
          <w:tcPr>
            <w:tcW w:w="2073" w:type="dxa"/>
            <w:tcBorders>
              <w:top w:val="nil"/>
              <w:bottom w:val="nil"/>
            </w:tcBorders>
            <w:vAlign w:val="center"/>
          </w:tcPr>
          <w:p w14:paraId="6403B220"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7CD567F6"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16-25 سنة</w:t>
            </w:r>
          </w:p>
        </w:tc>
        <w:tc>
          <w:tcPr>
            <w:tcW w:w="2180" w:type="dxa"/>
            <w:vAlign w:val="center"/>
          </w:tcPr>
          <w:p w14:paraId="22024F9D"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w:t>
            </w:r>
          </w:p>
        </w:tc>
        <w:tc>
          <w:tcPr>
            <w:tcW w:w="2072" w:type="dxa"/>
            <w:vAlign w:val="center"/>
          </w:tcPr>
          <w:p w14:paraId="4DB50EA1"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w:t>
            </w:r>
          </w:p>
        </w:tc>
      </w:tr>
      <w:tr w:rsidR="00B50BCB" w:rsidRPr="00B50BCB" w14:paraId="0E5B6E50" w14:textId="77777777" w:rsidTr="00DB2649">
        <w:tc>
          <w:tcPr>
            <w:tcW w:w="2073" w:type="dxa"/>
            <w:tcBorders>
              <w:top w:val="nil"/>
            </w:tcBorders>
            <w:vAlign w:val="center"/>
          </w:tcPr>
          <w:p w14:paraId="158C9368"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4CFFB0C8"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26 سنة فأكثر</w:t>
            </w:r>
          </w:p>
        </w:tc>
        <w:tc>
          <w:tcPr>
            <w:tcW w:w="2180" w:type="dxa"/>
            <w:vAlign w:val="center"/>
          </w:tcPr>
          <w:p w14:paraId="082DC4BF"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12</w:t>
            </w:r>
          </w:p>
        </w:tc>
        <w:tc>
          <w:tcPr>
            <w:tcW w:w="2072" w:type="dxa"/>
            <w:vAlign w:val="center"/>
          </w:tcPr>
          <w:p w14:paraId="5EE18FED" w14:textId="77777777" w:rsidR="00B50BCB" w:rsidRPr="00B50BCB" w:rsidRDefault="00B50BCB" w:rsidP="00B50BCB">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8%</w:t>
            </w:r>
          </w:p>
        </w:tc>
      </w:tr>
      <w:tr w:rsidR="00B50BCB" w:rsidRPr="00B50BCB" w14:paraId="070C9698" w14:textId="77777777" w:rsidTr="000B3501">
        <w:tc>
          <w:tcPr>
            <w:tcW w:w="2073" w:type="dxa"/>
            <w:vAlign w:val="center"/>
          </w:tcPr>
          <w:p w14:paraId="64A3A629"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p>
        </w:tc>
        <w:tc>
          <w:tcPr>
            <w:tcW w:w="2180" w:type="dxa"/>
            <w:vAlign w:val="center"/>
          </w:tcPr>
          <w:p w14:paraId="752A6E73"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المجموع</w:t>
            </w:r>
          </w:p>
        </w:tc>
        <w:tc>
          <w:tcPr>
            <w:tcW w:w="2180" w:type="dxa"/>
            <w:vAlign w:val="center"/>
          </w:tcPr>
          <w:p w14:paraId="77DC1FC5"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150</w:t>
            </w:r>
          </w:p>
        </w:tc>
        <w:tc>
          <w:tcPr>
            <w:tcW w:w="2072" w:type="dxa"/>
            <w:vAlign w:val="center"/>
          </w:tcPr>
          <w:p w14:paraId="52BBBB48" w14:textId="77777777" w:rsidR="00B50BCB" w:rsidRPr="00B50BCB" w:rsidRDefault="00B50BCB" w:rsidP="00B50BCB">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100%</w:t>
            </w:r>
          </w:p>
        </w:tc>
      </w:tr>
    </w:tbl>
    <w:p w14:paraId="3C4F6F13" w14:textId="77777777" w:rsidR="00B50BCB" w:rsidRDefault="00B50BCB" w:rsidP="00B50BCB">
      <w:pPr>
        <w:bidi/>
        <w:spacing w:before="120" w:after="120" w:line="276" w:lineRule="auto"/>
        <w:ind w:hanging="2"/>
        <w:jc w:val="both"/>
        <w:rPr>
          <w:rFonts w:asciiTheme="majorBidi" w:eastAsia="Calibri" w:hAnsiTheme="majorBidi" w:cstheme="majorBidi"/>
          <w:color w:val="000000"/>
          <w:spacing w:val="-4"/>
          <w:sz w:val="28"/>
          <w:szCs w:val="28"/>
          <w:rtl/>
          <w:lang w:bidi="ar-JO"/>
        </w:rPr>
      </w:pPr>
    </w:p>
    <w:p w14:paraId="01065477" w14:textId="6E5F684A" w:rsidR="00B50BCB" w:rsidRPr="003B4DBD" w:rsidRDefault="00B50BCB" w:rsidP="003B4DBD">
      <w:pPr>
        <w:bidi/>
        <w:spacing w:before="120" w:after="12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و</w:t>
      </w:r>
      <w:r w:rsidR="003B4DBD">
        <w:rPr>
          <w:rFonts w:asciiTheme="majorBidi" w:eastAsia="Calibri" w:hAnsiTheme="majorBidi" w:cstheme="majorBidi" w:hint="cs"/>
          <w:color w:val="000000"/>
          <w:spacing w:val="-4"/>
          <w:sz w:val="28"/>
          <w:szCs w:val="28"/>
          <w:rtl/>
          <w:lang w:bidi="ar-JO"/>
        </w:rPr>
        <w:t>فيما يتعلق ب</w:t>
      </w:r>
      <w:r w:rsidRPr="00B50BCB">
        <w:rPr>
          <w:rFonts w:asciiTheme="majorBidi" w:eastAsia="Calibri" w:hAnsiTheme="majorBidi" w:cstheme="majorBidi"/>
          <w:color w:val="000000"/>
          <w:spacing w:val="-4"/>
          <w:sz w:val="28"/>
          <w:szCs w:val="28"/>
          <w:rtl/>
          <w:lang w:bidi="ar-JO"/>
        </w:rPr>
        <w:t>المؤهل العلمي، فقد أظهرت النتائج أن ما نسبته (14%) من أفراد عينة الدراسة يحملون درجة الدبلوم أو أقل، و</w:t>
      </w:r>
      <w:r w:rsidR="003B4DBD">
        <w:rPr>
          <w:rFonts w:asciiTheme="majorBidi" w:eastAsia="Calibri" w:hAnsiTheme="majorBidi" w:cstheme="majorBidi" w:hint="cs"/>
          <w:color w:val="000000"/>
          <w:spacing w:val="-4"/>
          <w:sz w:val="28"/>
          <w:szCs w:val="28"/>
          <w:rtl/>
          <w:lang w:bidi="ar-JO"/>
        </w:rPr>
        <w:t xml:space="preserve">أنّ </w:t>
      </w:r>
      <w:r w:rsidRPr="00B50BCB">
        <w:rPr>
          <w:rFonts w:asciiTheme="majorBidi" w:eastAsia="Calibri" w:hAnsiTheme="majorBidi" w:cstheme="majorBidi"/>
          <w:color w:val="000000"/>
          <w:spacing w:val="-4"/>
          <w:sz w:val="28"/>
          <w:szCs w:val="28"/>
          <w:rtl/>
          <w:lang w:bidi="ar-JO"/>
        </w:rPr>
        <w:t xml:space="preserve">ما نسبته (70%) </w:t>
      </w:r>
      <w:r w:rsidR="003B4DBD">
        <w:rPr>
          <w:rFonts w:asciiTheme="majorBidi" w:eastAsia="Calibri" w:hAnsiTheme="majorBidi" w:cstheme="majorBidi" w:hint="cs"/>
          <w:color w:val="000000"/>
          <w:spacing w:val="-4"/>
          <w:sz w:val="28"/>
          <w:szCs w:val="28"/>
          <w:rtl/>
          <w:lang w:bidi="ar-JO"/>
        </w:rPr>
        <w:t xml:space="preserve">هم </w:t>
      </w:r>
      <w:r w:rsidRPr="00B50BCB">
        <w:rPr>
          <w:rFonts w:asciiTheme="majorBidi" w:eastAsia="Calibri" w:hAnsiTheme="majorBidi" w:cstheme="majorBidi"/>
          <w:color w:val="000000"/>
          <w:spacing w:val="-4"/>
          <w:sz w:val="28"/>
          <w:szCs w:val="28"/>
          <w:rtl/>
          <w:lang w:bidi="ar-JO"/>
        </w:rPr>
        <w:t xml:space="preserve">ممن يحملون درجة البكالوريوس، مقابل نسبة الحاصلين على درجة الماجستير والدكتوراة التي بلغت (5%) و (11%) على التوالي. </w:t>
      </w:r>
      <w:r w:rsidRPr="00B50BCB">
        <w:rPr>
          <w:rFonts w:asciiTheme="majorBidi" w:eastAsia="Calibri" w:hAnsiTheme="majorBidi" w:cstheme="majorBidi"/>
          <w:color w:val="000000"/>
          <w:spacing w:val="-6"/>
          <w:sz w:val="28"/>
          <w:szCs w:val="28"/>
          <w:rtl/>
          <w:lang w:bidi="ar-JO"/>
        </w:rPr>
        <w:t xml:space="preserve">ومن حيث المستوى </w:t>
      </w:r>
      <w:r w:rsidR="00DB2649">
        <w:rPr>
          <w:rFonts w:asciiTheme="majorBidi" w:eastAsia="Calibri" w:hAnsiTheme="majorBidi" w:cstheme="majorBidi"/>
          <w:color w:val="000000"/>
          <w:spacing w:val="-6"/>
          <w:sz w:val="28"/>
          <w:szCs w:val="28"/>
          <w:rtl/>
          <w:lang w:bidi="ar-JO"/>
        </w:rPr>
        <w:t>الإداري</w:t>
      </w:r>
      <w:r w:rsidRPr="00B50BCB">
        <w:rPr>
          <w:rFonts w:asciiTheme="majorBidi" w:eastAsia="Calibri" w:hAnsiTheme="majorBidi" w:cstheme="majorBidi"/>
          <w:color w:val="000000"/>
          <w:spacing w:val="-6"/>
          <w:sz w:val="28"/>
          <w:szCs w:val="28"/>
          <w:rtl/>
          <w:lang w:bidi="ar-JO"/>
        </w:rPr>
        <w:t xml:space="preserve"> لأفراد عينة الدراسة، فقد تبين أن نسبة الأفراد العاملين ضمن ال</w:t>
      </w:r>
      <w:r w:rsidR="00DB2649">
        <w:rPr>
          <w:rFonts w:asciiTheme="majorBidi" w:eastAsia="Calibri" w:hAnsiTheme="majorBidi" w:cstheme="majorBidi"/>
          <w:color w:val="000000"/>
          <w:spacing w:val="-6"/>
          <w:sz w:val="28"/>
          <w:szCs w:val="28"/>
          <w:rtl/>
          <w:lang w:bidi="ar-JO"/>
        </w:rPr>
        <w:t>إدارة</w:t>
      </w:r>
      <w:r w:rsidRPr="00B50BCB">
        <w:rPr>
          <w:rFonts w:asciiTheme="majorBidi" w:eastAsia="Calibri" w:hAnsiTheme="majorBidi" w:cstheme="majorBidi"/>
          <w:color w:val="000000"/>
          <w:spacing w:val="-6"/>
          <w:sz w:val="28"/>
          <w:szCs w:val="28"/>
          <w:rtl/>
          <w:lang w:bidi="ar-JO"/>
        </w:rPr>
        <w:t xml:space="preserve"> العليا بين أفراد عينة الدراسة بلغت (11%) ونسبة العاملين في مستوى ال</w:t>
      </w:r>
      <w:r w:rsidR="00DB2649">
        <w:rPr>
          <w:rFonts w:asciiTheme="majorBidi" w:eastAsia="Calibri" w:hAnsiTheme="majorBidi" w:cstheme="majorBidi"/>
          <w:color w:val="000000"/>
          <w:spacing w:val="-6"/>
          <w:sz w:val="28"/>
          <w:szCs w:val="28"/>
          <w:rtl/>
          <w:lang w:bidi="ar-JO"/>
        </w:rPr>
        <w:t>إدارة</w:t>
      </w:r>
      <w:r w:rsidRPr="00B50BCB">
        <w:rPr>
          <w:rFonts w:asciiTheme="majorBidi" w:eastAsia="Calibri" w:hAnsiTheme="majorBidi" w:cstheme="majorBidi"/>
          <w:color w:val="000000"/>
          <w:spacing w:val="-6"/>
          <w:sz w:val="28"/>
          <w:szCs w:val="28"/>
          <w:rtl/>
          <w:lang w:bidi="ar-JO"/>
        </w:rPr>
        <w:t xml:space="preserve"> </w:t>
      </w:r>
      <w:r w:rsidRPr="00B50BCB">
        <w:rPr>
          <w:rFonts w:asciiTheme="majorBidi" w:eastAsia="Calibri" w:hAnsiTheme="majorBidi" w:cstheme="majorBidi"/>
          <w:color w:val="000000"/>
          <w:spacing w:val="-6"/>
          <w:sz w:val="28"/>
          <w:szCs w:val="28"/>
          <w:rtl/>
          <w:lang w:bidi="ar-JO"/>
        </w:rPr>
        <w:lastRenderedPageBreak/>
        <w:t>الوسطى بلغت (41%) مقارنة مع نسبة العاملين في ال</w:t>
      </w:r>
      <w:r w:rsidR="00DB2649">
        <w:rPr>
          <w:rFonts w:asciiTheme="majorBidi" w:eastAsia="Calibri" w:hAnsiTheme="majorBidi" w:cstheme="majorBidi"/>
          <w:color w:val="000000"/>
          <w:spacing w:val="-6"/>
          <w:sz w:val="28"/>
          <w:szCs w:val="28"/>
          <w:rtl/>
          <w:lang w:bidi="ar-JO"/>
        </w:rPr>
        <w:t>إدارة</w:t>
      </w:r>
      <w:r w:rsidRPr="00B50BCB">
        <w:rPr>
          <w:rFonts w:asciiTheme="majorBidi" w:eastAsia="Calibri" w:hAnsiTheme="majorBidi" w:cstheme="majorBidi"/>
          <w:color w:val="000000"/>
          <w:spacing w:val="-6"/>
          <w:sz w:val="28"/>
          <w:szCs w:val="28"/>
          <w:rtl/>
          <w:lang w:bidi="ar-JO"/>
        </w:rPr>
        <w:t xml:space="preserve"> الدنيا التي بلغت (48%). ويتضح كذلك من الجدول أن ما نسبته (13%) من أفراد العينة يعملون في القسم </w:t>
      </w:r>
      <w:r w:rsidR="00DB2649">
        <w:rPr>
          <w:rFonts w:asciiTheme="majorBidi" w:eastAsia="Calibri" w:hAnsiTheme="majorBidi" w:cstheme="majorBidi"/>
          <w:color w:val="000000"/>
          <w:spacing w:val="-6"/>
          <w:sz w:val="28"/>
          <w:szCs w:val="28"/>
          <w:rtl/>
          <w:lang w:bidi="ar-JO"/>
        </w:rPr>
        <w:t>الإداري</w:t>
      </w:r>
      <w:r w:rsidRPr="00B50BCB">
        <w:rPr>
          <w:rFonts w:asciiTheme="majorBidi" w:eastAsia="Calibri" w:hAnsiTheme="majorBidi" w:cstheme="majorBidi"/>
          <w:color w:val="000000"/>
          <w:spacing w:val="-6"/>
          <w:sz w:val="28"/>
          <w:szCs w:val="28"/>
          <w:rtl/>
          <w:lang w:bidi="ar-JO"/>
        </w:rPr>
        <w:t>، وما نسبته (53%) في القسم الطبي، و(23%) في قسم التمريض، وهنالك (11%) يعملون في أقسام أخرى. وأخيراً، بلغت نسبة الذين لديهم خبرة (5) سنوات فأقل (58%). أما نسبة الذين تقع سنوات خبرتهم ضمن الفترة (6-15) سنة فقد بلغت (31%) ونسبة (3%) للذين تندرج سنوات خبرتهم ضمن الفئة (16-25) سنة. وبلغت نسبة أفراد عينة الدراسة ممن يمتلكون</w:t>
      </w:r>
      <w:r w:rsidR="003B4DBD">
        <w:rPr>
          <w:rFonts w:asciiTheme="majorBidi" w:eastAsia="Calibri" w:hAnsiTheme="majorBidi" w:cstheme="majorBidi" w:hint="cs"/>
          <w:color w:val="000000"/>
          <w:spacing w:val="-6"/>
          <w:sz w:val="28"/>
          <w:szCs w:val="28"/>
          <w:rtl/>
          <w:lang w:bidi="ar-JO"/>
        </w:rPr>
        <w:t xml:space="preserve"> خبرة</w:t>
      </w:r>
      <w:r w:rsidRPr="00B50BCB">
        <w:rPr>
          <w:rFonts w:asciiTheme="majorBidi" w:eastAsia="Calibri" w:hAnsiTheme="majorBidi" w:cstheme="majorBidi"/>
          <w:color w:val="000000"/>
          <w:spacing w:val="-6"/>
          <w:sz w:val="28"/>
          <w:szCs w:val="28"/>
          <w:rtl/>
          <w:lang w:bidi="ar-JO"/>
        </w:rPr>
        <w:t xml:space="preserve"> (26) سنة فأكثر (8%).</w:t>
      </w:r>
    </w:p>
    <w:p w14:paraId="39744196" w14:textId="4585C1F2" w:rsidR="00B50BCB" w:rsidRPr="00B50BCB" w:rsidRDefault="003B4DBD" w:rsidP="00B50BCB">
      <w:pPr>
        <w:bidi/>
        <w:spacing w:after="0" w:line="276" w:lineRule="auto"/>
        <w:ind w:hanging="2"/>
        <w:jc w:val="both"/>
        <w:rPr>
          <w:rFonts w:asciiTheme="majorBidi" w:eastAsia="Calibri" w:hAnsiTheme="majorBidi" w:cstheme="majorBidi"/>
          <w:bCs/>
          <w:color w:val="000000"/>
          <w:spacing w:val="-4"/>
          <w:sz w:val="28"/>
          <w:szCs w:val="28"/>
          <w:rtl/>
          <w:lang w:bidi="ar-JO"/>
        </w:rPr>
      </w:pPr>
      <w:r>
        <w:rPr>
          <w:rFonts w:asciiTheme="majorBidi" w:eastAsia="Calibri" w:hAnsiTheme="majorBidi" w:cstheme="majorBidi" w:hint="cs"/>
          <w:bCs/>
          <w:color w:val="000000"/>
          <w:spacing w:val="-4"/>
          <w:sz w:val="28"/>
          <w:szCs w:val="28"/>
          <w:rtl/>
          <w:lang w:bidi="ar-JO"/>
        </w:rPr>
        <w:t xml:space="preserve">- </w:t>
      </w:r>
      <w:r w:rsidR="00B50BCB" w:rsidRPr="00B50BCB">
        <w:rPr>
          <w:rFonts w:asciiTheme="majorBidi" w:eastAsia="Calibri" w:hAnsiTheme="majorBidi" w:cstheme="majorBidi"/>
          <w:bCs/>
          <w:color w:val="000000"/>
          <w:spacing w:val="-4"/>
          <w:sz w:val="28"/>
          <w:szCs w:val="28"/>
          <w:rtl/>
          <w:lang w:bidi="ar-JO"/>
        </w:rPr>
        <w:t>وصف متغيرات الدراسة</w:t>
      </w:r>
    </w:p>
    <w:p w14:paraId="65A4260A" w14:textId="7DAAF972" w:rsidR="0055517F" w:rsidRPr="00B50BCB" w:rsidRDefault="0055517F" w:rsidP="00B50BCB">
      <w:pPr>
        <w:bidi/>
        <w:spacing w:after="0" w:line="276" w:lineRule="auto"/>
        <w:ind w:hanging="2"/>
        <w:jc w:val="both"/>
        <w:rPr>
          <w:rFonts w:asciiTheme="majorBidi" w:eastAsia="Calibri" w:hAnsiTheme="majorBidi" w:cstheme="majorBidi"/>
          <w:b/>
          <w:color w:val="000000"/>
          <w:spacing w:val="-4"/>
          <w:sz w:val="28"/>
          <w:szCs w:val="28"/>
          <w:rtl/>
          <w:lang w:bidi="ar-JO"/>
        </w:rPr>
      </w:pPr>
      <w:r w:rsidRPr="00B50BCB">
        <w:rPr>
          <w:rFonts w:asciiTheme="majorBidi" w:eastAsia="Calibri" w:hAnsiTheme="majorBidi" w:cstheme="majorBidi"/>
          <w:b/>
          <w:color w:val="000000"/>
          <w:spacing w:val="-4"/>
          <w:sz w:val="28"/>
          <w:szCs w:val="28"/>
          <w:rtl/>
          <w:lang w:bidi="ar-JO"/>
        </w:rPr>
        <w:t>تم استخدام المتوسطات الحسابية والانحراف المعياري والترتيب والأهمية لوصف متغيرات الدراسة من الناحية الإحصائية. ويبين الجدول التالي رقم (</w:t>
      </w:r>
      <w:r w:rsidR="003B4DBD">
        <w:rPr>
          <w:rFonts w:asciiTheme="majorBidi" w:eastAsia="Calibri" w:hAnsiTheme="majorBidi" w:cstheme="majorBidi" w:hint="cs"/>
          <w:b/>
          <w:color w:val="000000"/>
          <w:spacing w:val="-4"/>
          <w:sz w:val="28"/>
          <w:szCs w:val="28"/>
          <w:rtl/>
          <w:lang w:bidi="ar-JO"/>
        </w:rPr>
        <w:t>4</w:t>
      </w:r>
      <w:r w:rsidRPr="00B50BCB">
        <w:rPr>
          <w:rFonts w:asciiTheme="majorBidi" w:eastAsia="Calibri" w:hAnsiTheme="majorBidi" w:cstheme="majorBidi"/>
          <w:b/>
          <w:color w:val="000000"/>
          <w:spacing w:val="-4"/>
          <w:sz w:val="28"/>
          <w:szCs w:val="28"/>
          <w:rtl/>
          <w:lang w:bidi="ar-JO"/>
        </w:rPr>
        <w:t>) المتوسط الحسابي والأهمية لكل بُعد من أبعاد متغيري الدراسة المستقل بأبعاده السبعة، والتابع بأبعاده الأربعة، وكما يلي:</w:t>
      </w:r>
    </w:p>
    <w:p w14:paraId="125EFB64" w14:textId="17EC6507" w:rsidR="0055517F" w:rsidRPr="00B50BCB" w:rsidRDefault="0055517F" w:rsidP="0055517F">
      <w:pPr>
        <w:bidi/>
        <w:spacing w:after="0" w:line="276" w:lineRule="auto"/>
        <w:ind w:hanging="2"/>
        <w:jc w:val="center"/>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الجدول رقم (</w:t>
      </w:r>
      <w:r w:rsidR="003B4DBD">
        <w:rPr>
          <w:rFonts w:asciiTheme="majorBidi" w:eastAsia="Calibri" w:hAnsiTheme="majorBidi" w:cstheme="majorBidi" w:hint="cs"/>
          <w:bCs/>
          <w:color w:val="000000"/>
          <w:spacing w:val="-4"/>
          <w:sz w:val="28"/>
          <w:szCs w:val="28"/>
          <w:rtl/>
          <w:lang w:bidi="ar-JO"/>
        </w:rPr>
        <w:t>4</w:t>
      </w:r>
      <w:r w:rsidRPr="00B50BCB">
        <w:rPr>
          <w:rFonts w:asciiTheme="majorBidi" w:eastAsia="Calibri" w:hAnsiTheme="majorBidi" w:cstheme="majorBidi"/>
          <w:bCs/>
          <w:color w:val="000000"/>
          <w:spacing w:val="-4"/>
          <w:sz w:val="28"/>
          <w:szCs w:val="28"/>
          <w:rtl/>
          <w:lang w:bidi="ar-JO"/>
        </w:rPr>
        <w:t>)</w:t>
      </w:r>
    </w:p>
    <w:p w14:paraId="015A332C" w14:textId="34338009" w:rsidR="0055517F" w:rsidRPr="00B50BCB" w:rsidRDefault="0055517F" w:rsidP="0055517F">
      <w:pPr>
        <w:bidi/>
        <w:spacing w:after="0" w:line="276" w:lineRule="auto"/>
        <w:ind w:hanging="2"/>
        <w:jc w:val="center"/>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المتوسط الحسابي والأهمية لكل ب</w:t>
      </w:r>
      <w:r w:rsidR="00C01599">
        <w:rPr>
          <w:rFonts w:asciiTheme="majorBidi" w:eastAsia="Calibri" w:hAnsiTheme="majorBidi" w:cstheme="majorBidi" w:hint="cs"/>
          <w:bCs/>
          <w:color w:val="000000"/>
          <w:spacing w:val="-4"/>
          <w:sz w:val="28"/>
          <w:szCs w:val="28"/>
          <w:rtl/>
          <w:lang w:bidi="ar-JO"/>
        </w:rPr>
        <w:t>ُ</w:t>
      </w:r>
      <w:r w:rsidRPr="00B50BCB">
        <w:rPr>
          <w:rFonts w:asciiTheme="majorBidi" w:eastAsia="Calibri" w:hAnsiTheme="majorBidi" w:cstheme="majorBidi"/>
          <w:bCs/>
          <w:color w:val="000000"/>
          <w:spacing w:val="-4"/>
          <w:sz w:val="28"/>
          <w:szCs w:val="28"/>
          <w:rtl/>
          <w:lang w:bidi="ar-JO"/>
        </w:rPr>
        <w:t>عد من أبعاد متغيري الدراسة</w:t>
      </w:r>
      <w:r w:rsidR="006B2587">
        <w:rPr>
          <w:rFonts w:asciiTheme="majorBidi" w:eastAsia="Calibri" w:hAnsiTheme="majorBidi" w:cstheme="majorBidi" w:hint="cs"/>
          <w:bCs/>
          <w:color w:val="000000"/>
          <w:spacing w:val="-4"/>
          <w:sz w:val="28"/>
          <w:szCs w:val="28"/>
          <w:rtl/>
          <w:lang w:bidi="ar-JO"/>
        </w:rPr>
        <w:t xml:space="preserve"> مجتمعة</w:t>
      </w:r>
    </w:p>
    <w:p w14:paraId="6232E9B4" w14:textId="563C85CA" w:rsidR="0055517F" w:rsidRPr="00B50BCB" w:rsidRDefault="0055517F" w:rsidP="0055517F">
      <w:pPr>
        <w:bidi/>
        <w:spacing w:after="0" w:line="276" w:lineRule="auto"/>
        <w:ind w:hanging="2"/>
        <w:jc w:val="both"/>
        <w:rPr>
          <w:rFonts w:asciiTheme="majorBidi" w:eastAsia="Calibri" w:hAnsiTheme="majorBidi" w:cstheme="majorBidi"/>
          <w:b/>
          <w:color w:val="000000"/>
          <w:spacing w:val="-4"/>
          <w:sz w:val="28"/>
          <w:szCs w:val="28"/>
          <w:rtl/>
          <w:lang w:bidi="ar-JO"/>
        </w:rPr>
      </w:pPr>
    </w:p>
    <w:tbl>
      <w:tblPr>
        <w:tblStyle w:val="TableGrid"/>
        <w:bidiVisual/>
        <w:tblW w:w="0" w:type="auto"/>
        <w:tblLook w:val="04A0" w:firstRow="1" w:lastRow="0" w:firstColumn="1" w:lastColumn="0" w:noHBand="0" w:noVBand="1"/>
      </w:tblPr>
      <w:tblGrid>
        <w:gridCol w:w="2256"/>
        <w:gridCol w:w="3603"/>
        <w:gridCol w:w="978"/>
        <w:gridCol w:w="853"/>
      </w:tblGrid>
      <w:tr w:rsidR="00A70CD3" w:rsidRPr="00B50BCB" w14:paraId="0C2456C1" w14:textId="77777777" w:rsidTr="00A70CD3">
        <w:tc>
          <w:tcPr>
            <w:tcW w:w="2256" w:type="dxa"/>
            <w:tcBorders>
              <w:bottom w:val="single" w:sz="4" w:space="0" w:color="auto"/>
            </w:tcBorders>
          </w:tcPr>
          <w:p w14:paraId="61823B75" w14:textId="77777777" w:rsidR="00A70CD3" w:rsidRPr="00B50BCB" w:rsidRDefault="00A70CD3" w:rsidP="000B3501">
            <w:pPr>
              <w:bidi/>
              <w:jc w:val="center"/>
              <w:rPr>
                <w:rFonts w:asciiTheme="majorBidi" w:hAnsiTheme="majorBidi" w:cstheme="majorBidi"/>
                <w:b/>
                <w:bCs/>
                <w:sz w:val="28"/>
                <w:szCs w:val="28"/>
                <w:rtl/>
              </w:rPr>
            </w:pPr>
            <w:r w:rsidRPr="00B50BCB">
              <w:rPr>
                <w:rFonts w:asciiTheme="majorBidi" w:hAnsiTheme="majorBidi" w:cstheme="majorBidi"/>
                <w:b/>
                <w:bCs/>
                <w:sz w:val="28"/>
                <w:szCs w:val="28"/>
                <w:rtl/>
              </w:rPr>
              <w:t xml:space="preserve">المتغير </w:t>
            </w:r>
          </w:p>
        </w:tc>
        <w:tc>
          <w:tcPr>
            <w:tcW w:w="3603" w:type="dxa"/>
          </w:tcPr>
          <w:p w14:paraId="5C2FD816" w14:textId="77777777" w:rsidR="00A70CD3" w:rsidRPr="00B50BCB" w:rsidRDefault="00A70CD3" w:rsidP="000B3501">
            <w:pPr>
              <w:bidi/>
              <w:jc w:val="center"/>
              <w:rPr>
                <w:rFonts w:asciiTheme="majorBidi" w:hAnsiTheme="majorBidi" w:cstheme="majorBidi"/>
                <w:b/>
                <w:bCs/>
                <w:sz w:val="28"/>
                <w:szCs w:val="28"/>
                <w:rtl/>
              </w:rPr>
            </w:pPr>
            <w:r w:rsidRPr="00B50BCB">
              <w:rPr>
                <w:rFonts w:asciiTheme="majorBidi" w:hAnsiTheme="majorBidi" w:cstheme="majorBidi"/>
                <w:b/>
                <w:bCs/>
                <w:sz w:val="28"/>
                <w:szCs w:val="28"/>
                <w:rtl/>
              </w:rPr>
              <w:t>البُعد</w:t>
            </w:r>
          </w:p>
        </w:tc>
        <w:tc>
          <w:tcPr>
            <w:tcW w:w="978" w:type="dxa"/>
          </w:tcPr>
          <w:p w14:paraId="3281A301" w14:textId="7E75CF54" w:rsidR="00A70CD3" w:rsidRPr="00B50BCB" w:rsidRDefault="00A70CD3" w:rsidP="0055517F">
            <w:pPr>
              <w:bidi/>
              <w:jc w:val="center"/>
              <w:rPr>
                <w:rFonts w:asciiTheme="majorBidi" w:hAnsiTheme="majorBidi" w:cstheme="majorBidi"/>
                <w:b/>
                <w:bCs/>
                <w:sz w:val="28"/>
                <w:szCs w:val="28"/>
                <w:rtl/>
              </w:rPr>
            </w:pPr>
            <w:r w:rsidRPr="00B50BCB">
              <w:rPr>
                <w:rFonts w:asciiTheme="majorBidi" w:hAnsiTheme="majorBidi" w:cstheme="majorBidi"/>
                <w:b/>
                <w:bCs/>
                <w:sz w:val="28"/>
                <w:szCs w:val="28"/>
                <w:rtl/>
              </w:rPr>
              <w:t xml:space="preserve">المتوسط الحسابي </w:t>
            </w:r>
          </w:p>
        </w:tc>
        <w:tc>
          <w:tcPr>
            <w:tcW w:w="853" w:type="dxa"/>
          </w:tcPr>
          <w:p w14:paraId="53054491" w14:textId="77777777" w:rsidR="00A70CD3" w:rsidRPr="00B50BCB" w:rsidRDefault="00A70CD3" w:rsidP="000B3501">
            <w:pPr>
              <w:bidi/>
              <w:rPr>
                <w:rFonts w:asciiTheme="majorBidi" w:hAnsiTheme="majorBidi" w:cstheme="majorBidi"/>
                <w:b/>
                <w:bCs/>
                <w:sz w:val="28"/>
                <w:szCs w:val="28"/>
                <w:rtl/>
              </w:rPr>
            </w:pPr>
            <w:r w:rsidRPr="00B50BCB">
              <w:rPr>
                <w:rFonts w:asciiTheme="majorBidi" w:hAnsiTheme="majorBidi" w:cstheme="majorBidi"/>
                <w:b/>
                <w:bCs/>
                <w:sz w:val="28"/>
                <w:szCs w:val="28"/>
                <w:rtl/>
              </w:rPr>
              <w:t>الأهمية</w:t>
            </w:r>
          </w:p>
        </w:tc>
      </w:tr>
      <w:tr w:rsidR="00A70CD3" w:rsidRPr="00B50BCB" w14:paraId="0C43FA7D" w14:textId="77777777" w:rsidTr="00A70CD3">
        <w:tc>
          <w:tcPr>
            <w:tcW w:w="2256" w:type="dxa"/>
            <w:tcBorders>
              <w:bottom w:val="nil"/>
            </w:tcBorders>
          </w:tcPr>
          <w:p w14:paraId="6920E90D" w14:textId="77777777" w:rsidR="00A70CD3" w:rsidRPr="00B50BCB" w:rsidRDefault="00A70CD3" w:rsidP="000B3501">
            <w:pPr>
              <w:bidi/>
              <w:jc w:val="center"/>
              <w:rPr>
                <w:rFonts w:asciiTheme="majorBidi" w:hAnsiTheme="majorBidi" w:cstheme="majorBidi"/>
                <w:b/>
                <w:bCs/>
                <w:sz w:val="28"/>
                <w:szCs w:val="28"/>
                <w:rtl/>
              </w:rPr>
            </w:pPr>
            <w:r w:rsidRPr="00B50BCB">
              <w:rPr>
                <w:rFonts w:asciiTheme="majorBidi" w:hAnsiTheme="majorBidi" w:cstheme="majorBidi"/>
                <w:b/>
                <w:bCs/>
                <w:sz w:val="28"/>
                <w:szCs w:val="28"/>
                <w:rtl/>
              </w:rPr>
              <w:t>المسؤولية الاجتماعية</w:t>
            </w:r>
          </w:p>
        </w:tc>
        <w:tc>
          <w:tcPr>
            <w:tcW w:w="3603" w:type="dxa"/>
          </w:tcPr>
          <w:p w14:paraId="2E9987BE"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الحوكمة</w:t>
            </w:r>
          </w:p>
        </w:tc>
        <w:tc>
          <w:tcPr>
            <w:tcW w:w="978" w:type="dxa"/>
          </w:tcPr>
          <w:p w14:paraId="52F94CB4"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4.01</w:t>
            </w:r>
          </w:p>
        </w:tc>
        <w:tc>
          <w:tcPr>
            <w:tcW w:w="853" w:type="dxa"/>
          </w:tcPr>
          <w:p w14:paraId="49D1AF6E"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513D78B7" w14:textId="77777777" w:rsidTr="00A70CD3">
        <w:tc>
          <w:tcPr>
            <w:tcW w:w="2256" w:type="dxa"/>
            <w:tcBorders>
              <w:top w:val="nil"/>
              <w:bottom w:val="nil"/>
            </w:tcBorders>
          </w:tcPr>
          <w:p w14:paraId="26ED33A0" w14:textId="77777777" w:rsidR="00A70CD3" w:rsidRPr="00B50BCB" w:rsidRDefault="00A70CD3" w:rsidP="000B3501">
            <w:pPr>
              <w:bidi/>
              <w:rPr>
                <w:rFonts w:asciiTheme="majorBidi" w:hAnsiTheme="majorBidi" w:cstheme="majorBidi"/>
                <w:b/>
                <w:bCs/>
                <w:sz w:val="28"/>
                <w:szCs w:val="28"/>
                <w:rtl/>
              </w:rPr>
            </w:pPr>
          </w:p>
        </w:tc>
        <w:tc>
          <w:tcPr>
            <w:tcW w:w="3603" w:type="dxa"/>
          </w:tcPr>
          <w:p w14:paraId="74E24D06"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حقوق الإنسان</w:t>
            </w:r>
          </w:p>
        </w:tc>
        <w:tc>
          <w:tcPr>
            <w:tcW w:w="978" w:type="dxa"/>
          </w:tcPr>
          <w:p w14:paraId="28B1DF75"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4.01</w:t>
            </w:r>
          </w:p>
        </w:tc>
        <w:tc>
          <w:tcPr>
            <w:tcW w:w="853" w:type="dxa"/>
          </w:tcPr>
          <w:p w14:paraId="1DCCB4B6"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422C6401" w14:textId="77777777" w:rsidTr="00A70CD3">
        <w:tc>
          <w:tcPr>
            <w:tcW w:w="2256" w:type="dxa"/>
            <w:tcBorders>
              <w:top w:val="nil"/>
              <w:bottom w:val="nil"/>
            </w:tcBorders>
          </w:tcPr>
          <w:p w14:paraId="3E4CF313" w14:textId="77777777" w:rsidR="00A70CD3" w:rsidRPr="00B50BCB" w:rsidRDefault="00A70CD3" w:rsidP="000B3501">
            <w:pPr>
              <w:bidi/>
              <w:rPr>
                <w:rFonts w:asciiTheme="majorBidi" w:hAnsiTheme="majorBidi" w:cstheme="majorBidi"/>
                <w:b/>
                <w:bCs/>
                <w:sz w:val="28"/>
                <w:szCs w:val="28"/>
                <w:rtl/>
              </w:rPr>
            </w:pPr>
          </w:p>
        </w:tc>
        <w:tc>
          <w:tcPr>
            <w:tcW w:w="3603" w:type="dxa"/>
          </w:tcPr>
          <w:p w14:paraId="2915FDA4"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ممارسات العمل</w:t>
            </w:r>
          </w:p>
        </w:tc>
        <w:tc>
          <w:tcPr>
            <w:tcW w:w="978" w:type="dxa"/>
          </w:tcPr>
          <w:p w14:paraId="4BB038F8"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4.01</w:t>
            </w:r>
          </w:p>
        </w:tc>
        <w:tc>
          <w:tcPr>
            <w:tcW w:w="853" w:type="dxa"/>
          </w:tcPr>
          <w:p w14:paraId="39D1D6DB"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23F42816" w14:textId="77777777" w:rsidTr="00A70CD3">
        <w:tc>
          <w:tcPr>
            <w:tcW w:w="2256" w:type="dxa"/>
            <w:tcBorders>
              <w:top w:val="nil"/>
              <w:bottom w:val="nil"/>
            </w:tcBorders>
          </w:tcPr>
          <w:p w14:paraId="3C05490A" w14:textId="77777777" w:rsidR="00A70CD3" w:rsidRPr="00B50BCB" w:rsidRDefault="00A70CD3" w:rsidP="000B3501">
            <w:pPr>
              <w:bidi/>
              <w:rPr>
                <w:rFonts w:asciiTheme="majorBidi" w:hAnsiTheme="majorBidi" w:cstheme="majorBidi"/>
                <w:b/>
                <w:bCs/>
                <w:sz w:val="28"/>
                <w:szCs w:val="28"/>
                <w:rtl/>
              </w:rPr>
            </w:pPr>
          </w:p>
        </w:tc>
        <w:tc>
          <w:tcPr>
            <w:tcW w:w="3603" w:type="dxa"/>
          </w:tcPr>
          <w:p w14:paraId="31CFD3D5"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البيئة</w:t>
            </w:r>
          </w:p>
        </w:tc>
        <w:tc>
          <w:tcPr>
            <w:tcW w:w="978" w:type="dxa"/>
          </w:tcPr>
          <w:p w14:paraId="0CFE6BFF"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3.91</w:t>
            </w:r>
          </w:p>
        </w:tc>
        <w:tc>
          <w:tcPr>
            <w:tcW w:w="853" w:type="dxa"/>
          </w:tcPr>
          <w:p w14:paraId="6A719F2B"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736F0697" w14:textId="77777777" w:rsidTr="00A70CD3">
        <w:tc>
          <w:tcPr>
            <w:tcW w:w="2256" w:type="dxa"/>
            <w:tcBorders>
              <w:top w:val="nil"/>
              <w:bottom w:val="nil"/>
            </w:tcBorders>
          </w:tcPr>
          <w:p w14:paraId="68B2AA4F" w14:textId="77777777" w:rsidR="00A70CD3" w:rsidRPr="00B50BCB" w:rsidRDefault="00A70CD3" w:rsidP="000B3501">
            <w:pPr>
              <w:bidi/>
              <w:rPr>
                <w:rFonts w:asciiTheme="majorBidi" w:hAnsiTheme="majorBidi" w:cstheme="majorBidi"/>
                <w:b/>
                <w:bCs/>
                <w:sz w:val="28"/>
                <w:szCs w:val="28"/>
                <w:rtl/>
              </w:rPr>
            </w:pPr>
          </w:p>
        </w:tc>
        <w:tc>
          <w:tcPr>
            <w:tcW w:w="3603" w:type="dxa"/>
          </w:tcPr>
          <w:p w14:paraId="293C7C21"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ممارسات التشغيل العادلة</w:t>
            </w:r>
          </w:p>
        </w:tc>
        <w:tc>
          <w:tcPr>
            <w:tcW w:w="978" w:type="dxa"/>
          </w:tcPr>
          <w:p w14:paraId="1072D941"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3.85</w:t>
            </w:r>
          </w:p>
        </w:tc>
        <w:tc>
          <w:tcPr>
            <w:tcW w:w="853" w:type="dxa"/>
          </w:tcPr>
          <w:p w14:paraId="63BD623F"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760572F6" w14:textId="77777777" w:rsidTr="00A70CD3">
        <w:tc>
          <w:tcPr>
            <w:tcW w:w="2256" w:type="dxa"/>
            <w:tcBorders>
              <w:top w:val="nil"/>
              <w:bottom w:val="nil"/>
            </w:tcBorders>
          </w:tcPr>
          <w:p w14:paraId="055CCACA" w14:textId="77777777" w:rsidR="00A70CD3" w:rsidRPr="00B50BCB" w:rsidRDefault="00A70CD3" w:rsidP="000B3501">
            <w:pPr>
              <w:bidi/>
              <w:rPr>
                <w:rFonts w:asciiTheme="majorBidi" w:hAnsiTheme="majorBidi" w:cstheme="majorBidi"/>
                <w:b/>
                <w:bCs/>
                <w:sz w:val="28"/>
                <w:szCs w:val="28"/>
                <w:rtl/>
              </w:rPr>
            </w:pPr>
          </w:p>
        </w:tc>
        <w:tc>
          <w:tcPr>
            <w:tcW w:w="3603" w:type="dxa"/>
          </w:tcPr>
          <w:p w14:paraId="53DC6BA4"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قضايا المستهلك</w:t>
            </w:r>
          </w:p>
        </w:tc>
        <w:tc>
          <w:tcPr>
            <w:tcW w:w="978" w:type="dxa"/>
          </w:tcPr>
          <w:p w14:paraId="4A1A5EA0"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4.00</w:t>
            </w:r>
          </w:p>
        </w:tc>
        <w:tc>
          <w:tcPr>
            <w:tcW w:w="853" w:type="dxa"/>
          </w:tcPr>
          <w:p w14:paraId="36910F51"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7D12F32F" w14:textId="77777777" w:rsidTr="00A70CD3">
        <w:tc>
          <w:tcPr>
            <w:tcW w:w="2256" w:type="dxa"/>
            <w:tcBorders>
              <w:top w:val="nil"/>
              <w:bottom w:val="single" w:sz="4" w:space="0" w:color="auto"/>
            </w:tcBorders>
          </w:tcPr>
          <w:p w14:paraId="4A182DB8" w14:textId="77777777" w:rsidR="00A70CD3" w:rsidRPr="00B50BCB" w:rsidRDefault="00A70CD3" w:rsidP="000B3501">
            <w:pPr>
              <w:bidi/>
              <w:rPr>
                <w:rFonts w:asciiTheme="majorBidi" w:hAnsiTheme="majorBidi" w:cstheme="majorBidi"/>
                <w:b/>
                <w:bCs/>
                <w:sz w:val="28"/>
                <w:szCs w:val="28"/>
                <w:rtl/>
              </w:rPr>
            </w:pPr>
          </w:p>
        </w:tc>
        <w:tc>
          <w:tcPr>
            <w:tcW w:w="3603" w:type="dxa"/>
          </w:tcPr>
          <w:p w14:paraId="1C9ECA7B"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مشاركة وتنمية المجتمع</w:t>
            </w:r>
          </w:p>
        </w:tc>
        <w:tc>
          <w:tcPr>
            <w:tcW w:w="978" w:type="dxa"/>
          </w:tcPr>
          <w:p w14:paraId="12CA93F9"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4.04</w:t>
            </w:r>
          </w:p>
        </w:tc>
        <w:tc>
          <w:tcPr>
            <w:tcW w:w="853" w:type="dxa"/>
          </w:tcPr>
          <w:p w14:paraId="6608DCFE"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60E4910F" w14:textId="77777777" w:rsidTr="00A70CD3">
        <w:tc>
          <w:tcPr>
            <w:tcW w:w="2256" w:type="dxa"/>
            <w:tcBorders>
              <w:top w:val="single" w:sz="4" w:space="0" w:color="auto"/>
              <w:bottom w:val="single" w:sz="4" w:space="0" w:color="auto"/>
            </w:tcBorders>
          </w:tcPr>
          <w:p w14:paraId="5B08417E" w14:textId="77777777" w:rsidR="00A70CD3" w:rsidRPr="00B50BCB" w:rsidRDefault="00A70CD3" w:rsidP="000B3501">
            <w:pPr>
              <w:bidi/>
              <w:jc w:val="center"/>
              <w:rPr>
                <w:rFonts w:asciiTheme="majorBidi" w:hAnsiTheme="majorBidi" w:cstheme="majorBidi"/>
                <w:b/>
                <w:bCs/>
                <w:sz w:val="28"/>
                <w:szCs w:val="28"/>
                <w:rtl/>
              </w:rPr>
            </w:pPr>
            <w:r w:rsidRPr="00B50BCB">
              <w:rPr>
                <w:rFonts w:asciiTheme="majorBidi" w:hAnsiTheme="majorBidi" w:cstheme="majorBidi"/>
                <w:b/>
                <w:bCs/>
                <w:sz w:val="28"/>
                <w:szCs w:val="28"/>
                <w:rtl/>
              </w:rPr>
              <w:t>الميزة التنافسية</w:t>
            </w:r>
          </w:p>
        </w:tc>
        <w:tc>
          <w:tcPr>
            <w:tcW w:w="3603" w:type="dxa"/>
          </w:tcPr>
          <w:p w14:paraId="66C55C82"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الكفاءة العالية</w:t>
            </w:r>
          </w:p>
        </w:tc>
        <w:tc>
          <w:tcPr>
            <w:tcW w:w="978" w:type="dxa"/>
          </w:tcPr>
          <w:p w14:paraId="3C7AC9FC"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3.87</w:t>
            </w:r>
          </w:p>
        </w:tc>
        <w:tc>
          <w:tcPr>
            <w:tcW w:w="853" w:type="dxa"/>
          </w:tcPr>
          <w:p w14:paraId="1629E937"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2557BE8D" w14:textId="77777777" w:rsidTr="00A70CD3">
        <w:tc>
          <w:tcPr>
            <w:tcW w:w="2256" w:type="dxa"/>
            <w:tcBorders>
              <w:top w:val="single" w:sz="4" w:space="0" w:color="auto"/>
              <w:bottom w:val="nil"/>
            </w:tcBorders>
          </w:tcPr>
          <w:p w14:paraId="3B9DE17D" w14:textId="77777777" w:rsidR="00A70CD3" w:rsidRPr="00B50BCB" w:rsidRDefault="00A70CD3" w:rsidP="000B3501">
            <w:pPr>
              <w:bidi/>
              <w:rPr>
                <w:rFonts w:asciiTheme="majorBidi" w:hAnsiTheme="majorBidi" w:cstheme="majorBidi"/>
                <w:b/>
                <w:bCs/>
                <w:sz w:val="28"/>
                <w:szCs w:val="28"/>
                <w:rtl/>
              </w:rPr>
            </w:pPr>
          </w:p>
        </w:tc>
        <w:tc>
          <w:tcPr>
            <w:tcW w:w="3603" w:type="dxa"/>
          </w:tcPr>
          <w:p w14:paraId="32E0479C"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الجودة العالية</w:t>
            </w:r>
          </w:p>
        </w:tc>
        <w:tc>
          <w:tcPr>
            <w:tcW w:w="978" w:type="dxa"/>
          </w:tcPr>
          <w:p w14:paraId="61280549"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3.83</w:t>
            </w:r>
          </w:p>
        </w:tc>
        <w:tc>
          <w:tcPr>
            <w:tcW w:w="853" w:type="dxa"/>
          </w:tcPr>
          <w:p w14:paraId="0B3C5A10"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003F4817" w14:textId="77777777" w:rsidTr="00A70CD3">
        <w:tc>
          <w:tcPr>
            <w:tcW w:w="2256" w:type="dxa"/>
            <w:tcBorders>
              <w:top w:val="nil"/>
              <w:bottom w:val="nil"/>
            </w:tcBorders>
          </w:tcPr>
          <w:p w14:paraId="3235FD8B" w14:textId="77777777" w:rsidR="00A70CD3" w:rsidRPr="00B50BCB" w:rsidRDefault="00A70CD3" w:rsidP="000B3501">
            <w:pPr>
              <w:bidi/>
              <w:rPr>
                <w:rFonts w:asciiTheme="majorBidi" w:hAnsiTheme="majorBidi" w:cstheme="majorBidi"/>
                <w:b/>
                <w:bCs/>
                <w:sz w:val="28"/>
                <w:szCs w:val="28"/>
                <w:rtl/>
              </w:rPr>
            </w:pPr>
          </w:p>
        </w:tc>
        <w:tc>
          <w:tcPr>
            <w:tcW w:w="3603" w:type="dxa"/>
          </w:tcPr>
          <w:p w14:paraId="5C4C7A90"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الابتكار العالي</w:t>
            </w:r>
          </w:p>
        </w:tc>
        <w:tc>
          <w:tcPr>
            <w:tcW w:w="978" w:type="dxa"/>
          </w:tcPr>
          <w:p w14:paraId="7D06C192"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3.93</w:t>
            </w:r>
          </w:p>
        </w:tc>
        <w:tc>
          <w:tcPr>
            <w:tcW w:w="853" w:type="dxa"/>
          </w:tcPr>
          <w:p w14:paraId="4B51127E"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r w:rsidR="00A70CD3" w:rsidRPr="00B50BCB" w14:paraId="32CBB6E6" w14:textId="77777777" w:rsidTr="00A70CD3">
        <w:tc>
          <w:tcPr>
            <w:tcW w:w="2256" w:type="dxa"/>
            <w:tcBorders>
              <w:top w:val="nil"/>
            </w:tcBorders>
          </w:tcPr>
          <w:p w14:paraId="16BD4571" w14:textId="77777777" w:rsidR="00A70CD3" w:rsidRPr="00B50BCB" w:rsidRDefault="00A70CD3" w:rsidP="000B3501">
            <w:pPr>
              <w:bidi/>
              <w:rPr>
                <w:rFonts w:asciiTheme="majorBidi" w:hAnsiTheme="majorBidi" w:cstheme="majorBidi"/>
                <w:b/>
                <w:bCs/>
                <w:sz w:val="28"/>
                <w:szCs w:val="28"/>
                <w:rtl/>
              </w:rPr>
            </w:pPr>
          </w:p>
        </w:tc>
        <w:tc>
          <w:tcPr>
            <w:tcW w:w="3603" w:type="dxa"/>
          </w:tcPr>
          <w:p w14:paraId="761DC489" w14:textId="77777777" w:rsidR="00A70CD3" w:rsidRPr="00B50BCB" w:rsidRDefault="00A70CD3" w:rsidP="000B3501">
            <w:pPr>
              <w:bidi/>
              <w:jc w:val="center"/>
              <w:rPr>
                <w:rFonts w:asciiTheme="majorBidi" w:hAnsiTheme="majorBidi" w:cstheme="majorBidi"/>
                <w:sz w:val="28"/>
                <w:szCs w:val="28"/>
                <w:rtl/>
              </w:rPr>
            </w:pPr>
            <w:r w:rsidRPr="00B50BCB">
              <w:rPr>
                <w:rFonts w:asciiTheme="majorBidi" w:hAnsiTheme="majorBidi" w:cstheme="majorBidi"/>
                <w:sz w:val="28"/>
                <w:szCs w:val="28"/>
                <w:rtl/>
              </w:rPr>
              <w:t>الاستجابة السريعة للعملاء</w:t>
            </w:r>
          </w:p>
        </w:tc>
        <w:tc>
          <w:tcPr>
            <w:tcW w:w="978" w:type="dxa"/>
          </w:tcPr>
          <w:p w14:paraId="6F09A4B9"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3.96</w:t>
            </w:r>
          </w:p>
        </w:tc>
        <w:tc>
          <w:tcPr>
            <w:tcW w:w="853" w:type="dxa"/>
          </w:tcPr>
          <w:p w14:paraId="2B31DBD8" w14:textId="77777777" w:rsidR="00A70CD3" w:rsidRPr="00B50BCB" w:rsidRDefault="00A70CD3" w:rsidP="000B3501">
            <w:pPr>
              <w:bidi/>
              <w:rPr>
                <w:rFonts w:asciiTheme="majorBidi" w:hAnsiTheme="majorBidi" w:cstheme="majorBidi"/>
                <w:sz w:val="28"/>
                <w:szCs w:val="28"/>
                <w:rtl/>
              </w:rPr>
            </w:pPr>
            <w:r w:rsidRPr="00B50BCB">
              <w:rPr>
                <w:rFonts w:asciiTheme="majorBidi" w:hAnsiTheme="majorBidi" w:cstheme="majorBidi"/>
                <w:sz w:val="28"/>
                <w:szCs w:val="28"/>
                <w:rtl/>
              </w:rPr>
              <w:t>مرتفع</w:t>
            </w:r>
          </w:p>
        </w:tc>
      </w:tr>
    </w:tbl>
    <w:p w14:paraId="6AE589B2" w14:textId="77777777" w:rsidR="0055517F" w:rsidRPr="00B50BCB" w:rsidRDefault="0055517F" w:rsidP="0055517F">
      <w:pPr>
        <w:bidi/>
        <w:spacing w:after="0" w:line="276" w:lineRule="auto"/>
        <w:ind w:hanging="2"/>
        <w:jc w:val="both"/>
        <w:rPr>
          <w:rFonts w:asciiTheme="majorBidi" w:eastAsia="Calibri" w:hAnsiTheme="majorBidi" w:cstheme="majorBidi"/>
          <w:b/>
          <w:color w:val="000000"/>
          <w:spacing w:val="-4"/>
          <w:sz w:val="28"/>
          <w:szCs w:val="28"/>
          <w:rtl/>
          <w:lang w:bidi="ar-JO"/>
        </w:rPr>
      </w:pPr>
    </w:p>
    <w:p w14:paraId="78B3C886" w14:textId="77777777" w:rsidR="00501E81" w:rsidRPr="00B50BCB" w:rsidRDefault="00501E81" w:rsidP="00501E81">
      <w:pPr>
        <w:bidi/>
        <w:spacing w:after="0" w:line="276" w:lineRule="auto"/>
        <w:ind w:hanging="2"/>
        <w:jc w:val="both"/>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اختبار الفرضيات</w:t>
      </w:r>
    </w:p>
    <w:p w14:paraId="2420AAFA" w14:textId="32DAB1E1" w:rsidR="00501E81" w:rsidRPr="00B50BCB" w:rsidRDefault="00501E81" w:rsidP="00501E81">
      <w:pPr>
        <w:bidi/>
        <w:spacing w:after="0" w:line="276" w:lineRule="auto"/>
        <w:ind w:hanging="2"/>
        <w:jc w:val="both"/>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 اختبار الفرضي</w:t>
      </w:r>
      <w:r w:rsidR="00721005" w:rsidRPr="00B50BCB">
        <w:rPr>
          <w:rFonts w:asciiTheme="majorBidi" w:eastAsia="Calibri" w:hAnsiTheme="majorBidi" w:cstheme="majorBidi"/>
          <w:bCs/>
          <w:color w:val="000000"/>
          <w:spacing w:val="-4"/>
          <w:sz w:val="28"/>
          <w:szCs w:val="28"/>
          <w:rtl/>
          <w:lang w:bidi="ar-JO"/>
        </w:rPr>
        <w:t>ة الأولى</w:t>
      </w:r>
      <w:r w:rsidRPr="00B50BCB">
        <w:rPr>
          <w:rFonts w:asciiTheme="majorBidi" w:eastAsia="Calibri" w:hAnsiTheme="majorBidi" w:cstheme="majorBidi"/>
          <w:b/>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A655E2" w:rsidRPr="00B50BCB">
        <w:rPr>
          <w:rFonts w:asciiTheme="majorBidi" w:eastAsia="Calibri" w:hAnsiTheme="majorBidi" w:cstheme="majorBidi"/>
          <w:b/>
          <w:color w:val="000000"/>
          <w:spacing w:val="-4"/>
          <w:sz w:val="28"/>
          <w:szCs w:val="28"/>
          <w:vertAlign w:val="subscript"/>
          <w:lang w:bidi="ar-JO"/>
        </w:rPr>
        <w:t>1</w:t>
      </w:r>
    </w:p>
    <w:p w14:paraId="40773BB0" w14:textId="6288EB9C" w:rsidR="00721005" w:rsidRPr="00B50BCB" w:rsidRDefault="00501E81" w:rsidP="00721005">
      <w:pPr>
        <w:bidi/>
        <w:spacing w:line="276" w:lineRule="auto"/>
        <w:jc w:val="both"/>
        <w:rPr>
          <w:rFonts w:asciiTheme="majorBidi" w:hAnsiTheme="majorBidi" w:cstheme="majorBidi"/>
          <w:sz w:val="28"/>
          <w:szCs w:val="28"/>
          <w:rtl/>
          <w:lang w:bidi="ar-JO"/>
        </w:rPr>
      </w:pPr>
      <w:r w:rsidRPr="00B50BCB">
        <w:rPr>
          <w:rFonts w:asciiTheme="majorBidi" w:eastAsia="Calibri" w:hAnsiTheme="majorBidi" w:cstheme="majorBidi"/>
          <w:color w:val="000000"/>
          <w:spacing w:val="-4"/>
          <w:sz w:val="28"/>
          <w:szCs w:val="28"/>
          <w:rtl/>
          <w:lang w:bidi="ar-JO"/>
        </w:rPr>
        <w:t>تنص الفرضي</w:t>
      </w:r>
      <w:r w:rsidR="00721005" w:rsidRPr="00B50BCB">
        <w:rPr>
          <w:rFonts w:asciiTheme="majorBidi" w:eastAsia="Calibri" w:hAnsiTheme="majorBidi" w:cstheme="majorBidi"/>
          <w:color w:val="000000"/>
          <w:spacing w:val="-4"/>
          <w:sz w:val="28"/>
          <w:szCs w:val="28"/>
          <w:rtl/>
          <w:lang w:bidi="ar-JO"/>
        </w:rPr>
        <w:t xml:space="preserve">ة الأولى </w:t>
      </w:r>
      <w:r w:rsidR="00721005" w:rsidRPr="00B50BCB">
        <w:rPr>
          <w:rFonts w:asciiTheme="majorBidi" w:eastAsia="Calibri" w:hAnsiTheme="majorBidi" w:cstheme="majorBidi"/>
          <w:b/>
          <w:color w:val="000000"/>
          <w:spacing w:val="-4"/>
          <w:sz w:val="28"/>
          <w:szCs w:val="28"/>
          <w:lang w:bidi="ar-JO"/>
        </w:rPr>
        <w:t>H</w:t>
      </w:r>
      <w:r w:rsidR="00721005" w:rsidRPr="00B50BCB">
        <w:rPr>
          <w:rFonts w:asciiTheme="majorBidi" w:eastAsia="Calibri" w:hAnsiTheme="majorBidi" w:cstheme="majorBidi"/>
          <w:b/>
          <w:color w:val="000000"/>
          <w:spacing w:val="-4"/>
          <w:sz w:val="28"/>
          <w:szCs w:val="28"/>
          <w:vertAlign w:val="subscript"/>
          <w:lang w:bidi="ar-JO"/>
        </w:rPr>
        <w:t>01</w:t>
      </w:r>
      <w:r w:rsidR="00721005" w:rsidRPr="00B50BCB">
        <w:rPr>
          <w:rFonts w:asciiTheme="majorBidi" w:eastAsia="Calibri" w:hAnsiTheme="majorBidi" w:cstheme="majorBidi"/>
          <w:b/>
          <w:color w:val="000000"/>
          <w:spacing w:val="-4"/>
          <w:sz w:val="28"/>
          <w:szCs w:val="28"/>
          <w:vertAlign w:val="subscript"/>
          <w:rtl/>
          <w:lang w:bidi="ar-JO"/>
        </w:rPr>
        <w:t>:</w:t>
      </w:r>
      <w:r w:rsidR="00D511F5">
        <w:rPr>
          <w:rFonts w:asciiTheme="majorBidi" w:eastAsia="Calibri" w:hAnsiTheme="majorBidi" w:cstheme="majorBidi"/>
          <w:color w:val="000000"/>
          <w:spacing w:val="-4"/>
          <w:sz w:val="28"/>
          <w:szCs w:val="28"/>
          <w:lang w:bidi="ar-JO"/>
        </w:rPr>
        <w:t xml:space="preserve"> </w:t>
      </w:r>
      <w:r w:rsidR="00721005"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00721005" w:rsidRPr="00B50BCB">
        <w:rPr>
          <w:rFonts w:asciiTheme="majorBidi" w:hAnsiTheme="majorBidi" w:cstheme="majorBidi"/>
          <w:sz w:val="28"/>
          <w:szCs w:val="28"/>
        </w:rPr>
        <w:t>26000</w:t>
      </w:r>
      <w:r w:rsidR="00721005"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ممارسات التشغيل العادلة، قضايا المستهلك، مشاركة وتنمية المجتمع) في تحقيق الميزة التنافسية في بُعد (الكفاءة العالية) لدى المستشفى التخصصي من وجهة نظر موظفي المستشفى عند مستوى (</w:t>
      </w:r>
      <w:r w:rsidR="00721005" w:rsidRPr="00B50BCB">
        <w:rPr>
          <w:rFonts w:asciiTheme="majorBidi" w:hAnsiTheme="majorBidi" w:cstheme="majorBidi"/>
          <w:sz w:val="28"/>
          <w:szCs w:val="28"/>
        </w:rPr>
        <w:sym w:font="Symbol" w:char="0061"/>
      </w:r>
      <w:r w:rsidR="00721005" w:rsidRPr="00B50BCB">
        <w:rPr>
          <w:rFonts w:asciiTheme="majorBidi" w:hAnsiTheme="majorBidi" w:cstheme="majorBidi"/>
          <w:sz w:val="28"/>
          <w:szCs w:val="28"/>
        </w:rPr>
        <w:sym w:font="Symbol" w:char="00A3"/>
      </w:r>
      <w:r w:rsidR="00721005" w:rsidRPr="00B50BCB">
        <w:rPr>
          <w:rFonts w:asciiTheme="majorBidi" w:hAnsiTheme="majorBidi" w:cstheme="majorBidi"/>
          <w:sz w:val="28"/>
          <w:szCs w:val="28"/>
        </w:rPr>
        <w:t>0.05</w:t>
      </w:r>
      <w:r w:rsidR="00721005" w:rsidRPr="00B50BCB">
        <w:rPr>
          <w:rFonts w:asciiTheme="majorBidi" w:hAnsiTheme="majorBidi" w:cstheme="majorBidi"/>
          <w:sz w:val="28"/>
          <w:szCs w:val="28"/>
          <w:rtl/>
          <w:lang w:bidi="ar-JO"/>
        </w:rPr>
        <w:t>).</w:t>
      </w:r>
    </w:p>
    <w:p w14:paraId="144BFAAF" w14:textId="79AD7F1C"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 ومن أجل اختبار هذه الفرضي</w:t>
      </w:r>
      <w:r w:rsidR="00721005" w:rsidRPr="00B50BCB">
        <w:rPr>
          <w:rFonts w:asciiTheme="majorBidi" w:eastAsia="Calibri" w:hAnsiTheme="majorBidi" w:cstheme="majorBidi"/>
          <w:color w:val="000000"/>
          <w:spacing w:val="-4"/>
          <w:sz w:val="28"/>
          <w:szCs w:val="28"/>
          <w:rtl/>
          <w:lang w:bidi="ar-JO"/>
        </w:rPr>
        <w:t>ة</w:t>
      </w:r>
      <w:r w:rsidRPr="00B50BCB">
        <w:rPr>
          <w:rFonts w:asciiTheme="majorBidi" w:eastAsia="Calibri" w:hAnsiTheme="majorBidi" w:cstheme="majorBidi"/>
          <w:color w:val="000000"/>
          <w:spacing w:val="-4"/>
          <w:sz w:val="28"/>
          <w:szCs w:val="28"/>
          <w:rtl/>
          <w:lang w:bidi="ar-JO"/>
        </w:rPr>
        <w:t>، تم إجراء اختبار الانحدار المتعدد، ويبين الجدول (</w:t>
      </w:r>
      <w:r w:rsidR="006B2587">
        <w:rPr>
          <w:rFonts w:asciiTheme="majorBidi" w:eastAsia="Calibri" w:hAnsiTheme="majorBidi" w:cstheme="majorBidi" w:hint="cs"/>
          <w:color w:val="000000"/>
          <w:spacing w:val="-4"/>
          <w:sz w:val="28"/>
          <w:szCs w:val="28"/>
          <w:rtl/>
          <w:lang w:bidi="ar-JO"/>
        </w:rPr>
        <w:t>5</w:t>
      </w:r>
      <w:r w:rsidRPr="00B50BCB">
        <w:rPr>
          <w:rFonts w:asciiTheme="majorBidi" w:eastAsia="Calibri" w:hAnsiTheme="majorBidi" w:cstheme="majorBidi"/>
          <w:color w:val="000000"/>
          <w:spacing w:val="-4"/>
          <w:sz w:val="28"/>
          <w:szCs w:val="28"/>
          <w:rtl/>
          <w:lang w:bidi="ar-JO"/>
        </w:rPr>
        <w:t>) نتائج الاختبار:</w:t>
      </w:r>
    </w:p>
    <w:p w14:paraId="41DCD873" w14:textId="439D6F81" w:rsidR="004F0080" w:rsidRDefault="004F0080" w:rsidP="004F0080">
      <w:pPr>
        <w:bidi/>
        <w:spacing w:after="0" w:line="276" w:lineRule="auto"/>
        <w:ind w:hanging="2"/>
        <w:jc w:val="both"/>
        <w:rPr>
          <w:rFonts w:asciiTheme="majorBidi" w:eastAsia="Calibri" w:hAnsiTheme="majorBidi" w:cstheme="majorBidi"/>
          <w:color w:val="000000"/>
          <w:spacing w:val="-4"/>
          <w:sz w:val="28"/>
          <w:szCs w:val="28"/>
          <w:rtl/>
          <w:lang w:bidi="ar-JO"/>
        </w:rPr>
      </w:pPr>
    </w:p>
    <w:p w14:paraId="09CB7AAA" w14:textId="77777777" w:rsidR="006B2587" w:rsidRPr="00B50BCB" w:rsidRDefault="006B2587" w:rsidP="006B2587">
      <w:pPr>
        <w:bidi/>
        <w:spacing w:after="0" w:line="276" w:lineRule="auto"/>
        <w:ind w:hanging="2"/>
        <w:jc w:val="both"/>
        <w:rPr>
          <w:rFonts w:asciiTheme="majorBidi" w:eastAsia="Calibri" w:hAnsiTheme="majorBidi" w:cstheme="majorBidi"/>
          <w:color w:val="000000"/>
          <w:spacing w:val="-4"/>
          <w:sz w:val="28"/>
          <w:szCs w:val="28"/>
          <w:rtl/>
          <w:lang w:bidi="ar-JO"/>
        </w:rPr>
      </w:pPr>
    </w:p>
    <w:p w14:paraId="50689B8D" w14:textId="5B721BB2"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lastRenderedPageBreak/>
        <w:t>الجدول (</w:t>
      </w:r>
      <w:r w:rsidR="006B2587">
        <w:rPr>
          <w:rFonts w:asciiTheme="majorBidi" w:eastAsia="Calibri" w:hAnsiTheme="majorBidi" w:cstheme="majorBidi" w:hint="cs"/>
          <w:b/>
          <w:bCs/>
          <w:color w:val="000000"/>
          <w:spacing w:val="-4"/>
          <w:sz w:val="28"/>
          <w:szCs w:val="28"/>
          <w:rtl/>
          <w:lang w:bidi="ar-JO"/>
        </w:rPr>
        <w:t>5</w:t>
      </w:r>
      <w:r w:rsidRPr="00B50BCB">
        <w:rPr>
          <w:rFonts w:asciiTheme="majorBidi" w:eastAsia="Calibri" w:hAnsiTheme="majorBidi" w:cstheme="majorBidi"/>
          <w:b/>
          <w:bCs/>
          <w:color w:val="000000"/>
          <w:spacing w:val="-4"/>
          <w:sz w:val="28"/>
          <w:szCs w:val="28"/>
          <w:rtl/>
          <w:lang w:bidi="ar-JO"/>
        </w:rPr>
        <w:t xml:space="preserve">) </w:t>
      </w:r>
    </w:p>
    <w:p w14:paraId="58246004" w14:textId="49344DC2"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نتائج اختبار تحليل الانحدار المتعدد لأثر أبعاد مواصفة الآيزو 26000 للمسؤولية المجتمعية في </w:t>
      </w:r>
      <w:r w:rsidR="00FC5457">
        <w:rPr>
          <w:rFonts w:asciiTheme="majorBidi" w:eastAsia="Calibri" w:hAnsiTheme="majorBidi" w:cstheme="majorBidi" w:hint="cs"/>
          <w:b/>
          <w:bCs/>
          <w:color w:val="000000"/>
          <w:spacing w:val="-4"/>
          <w:sz w:val="28"/>
          <w:szCs w:val="28"/>
          <w:rtl/>
          <w:lang w:bidi="ar-JO"/>
        </w:rPr>
        <w:t xml:space="preserve">بُعد </w:t>
      </w:r>
      <w:r w:rsidRPr="00B50BCB">
        <w:rPr>
          <w:rFonts w:asciiTheme="majorBidi" w:eastAsia="Calibri" w:hAnsiTheme="majorBidi" w:cstheme="majorBidi"/>
          <w:b/>
          <w:bCs/>
          <w:color w:val="000000"/>
          <w:spacing w:val="-4"/>
          <w:sz w:val="28"/>
          <w:szCs w:val="28"/>
          <w:rtl/>
          <w:lang w:bidi="ar-JO"/>
        </w:rPr>
        <w:t xml:space="preserve">الكفاءة العالية </w:t>
      </w:r>
    </w:p>
    <w:tbl>
      <w:tblPr>
        <w:tblStyle w:val="TableGrid1"/>
        <w:bidiVisual/>
        <w:tblW w:w="0" w:type="auto"/>
        <w:tblInd w:w="106" w:type="dxa"/>
        <w:tblLook w:val="04A0" w:firstRow="1" w:lastRow="0" w:firstColumn="1" w:lastColumn="0" w:noHBand="0" w:noVBand="1"/>
      </w:tblPr>
      <w:tblGrid>
        <w:gridCol w:w="2409"/>
        <w:gridCol w:w="1844"/>
        <w:gridCol w:w="2180"/>
        <w:gridCol w:w="2072"/>
      </w:tblGrid>
      <w:tr w:rsidR="00501E81" w:rsidRPr="00B50BCB" w14:paraId="7A46F952" w14:textId="77777777" w:rsidTr="00567304">
        <w:trPr>
          <w:trHeight w:val="288"/>
        </w:trPr>
        <w:tc>
          <w:tcPr>
            <w:tcW w:w="4253" w:type="dxa"/>
            <w:gridSpan w:val="2"/>
          </w:tcPr>
          <w:p w14:paraId="0684539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ملخص الأنموذج </w:t>
            </w:r>
            <w:r w:rsidRPr="00B50BCB">
              <w:rPr>
                <w:rFonts w:asciiTheme="majorBidi" w:hAnsiTheme="majorBidi" w:cstheme="majorBidi"/>
                <w:b/>
                <w:bCs/>
                <w:color w:val="000000"/>
                <w:spacing w:val="-4"/>
                <w:sz w:val="28"/>
                <w:szCs w:val="28"/>
                <w:lang w:bidi="ar-JO"/>
              </w:rPr>
              <w:t xml:space="preserve">Model Summary </w:t>
            </w:r>
          </w:p>
        </w:tc>
        <w:tc>
          <w:tcPr>
            <w:tcW w:w="4252" w:type="dxa"/>
            <w:gridSpan w:val="2"/>
          </w:tcPr>
          <w:p w14:paraId="1D87B56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تحليل التباين </w:t>
            </w:r>
            <w:r w:rsidRPr="00B50BCB">
              <w:rPr>
                <w:rFonts w:asciiTheme="majorBidi" w:hAnsiTheme="majorBidi" w:cstheme="majorBidi"/>
                <w:b/>
                <w:bCs/>
                <w:color w:val="000000"/>
                <w:spacing w:val="-4"/>
                <w:sz w:val="28"/>
                <w:szCs w:val="28"/>
                <w:lang w:bidi="ar-JO"/>
              </w:rPr>
              <w:t xml:space="preserve">ANOVA </w:t>
            </w:r>
          </w:p>
        </w:tc>
      </w:tr>
      <w:tr w:rsidR="00501E81" w:rsidRPr="00B50BCB" w14:paraId="3D310376" w14:textId="77777777" w:rsidTr="00567304">
        <w:trPr>
          <w:trHeight w:val="288"/>
        </w:trPr>
        <w:tc>
          <w:tcPr>
            <w:tcW w:w="2409" w:type="dxa"/>
          </w:tcPr>
          <w:p w14:paraId="0FD7B4E1"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الارتباط</w:t>
            </w:r>
          </w:p>
          <w:p w14:paraId="6142D96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p>
        </w:tc>
        <w:tc>
          <w:tcPr>
            <w:tcW w:w="1844" w:type="dxa"/>
          </w:tcPr>
          <w:p w14:paraId="5C9B311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التحديد</w:t>
            </w:r>
          </w:p>
          <w:p w14:paraId="48B61B3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r w:rsidRPr="00B50BCB">
              <w:rPr>
                <w:rFonts w:asciiTheme="majorBidi" w:hAnsiTheme="majorBidi" w:cstheme="majorBidi"/>
                <w:b/>
                <w:bCs/>
                <w:color w:val="000000"/>
                <w:spacing w:val="-4"/>
                <w:sz w:val="28"/>
                <w:szCs w:val="28"/>
                <w:vertAlign w:val="superscript"/>
                <w:lang w:bidi="ar-JO"/>
              </w:rPr>
              <w:t>2</w:t>
            </w:r>
          </w:p>
        </w:tc>
        <w:tc>
          <w:tcPr>
            <w:tcW w:w="2180" w:type="dxa"/>
          </w:tcPr>
          <w:p w14:paraId="0D3DDB41"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p>
          <w:p w14:paraId="191105C9"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 xml:space="preserve"> F</w:t>
            </w:r>
          </w:p>
        </w:tc>
        <w:tc>
          <w:tcPr>
            <w:tcW w:w="2072" w:type="dxa"/>
          </w:tcPr>
          <w:p w14:paraId="3D17BA33"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p w14:paraId="524F099F"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Sig.</w:t>
            </w:r>
          </w:p>
        </w:tc>
      </w:tr>
      <w:tr w:rsidR="00501E81" w:rsidRPr="00B50BCB" w14:paraId="16655366" w14:textId="77777777" w:rsidTr="00567304">
        <w:trPr>
          <w:trHeight w:val="288"/>
        </w:trPr>
        <w:tc>
          <w:tcPr>
            <w:tcW w:w="2409" w:type="dxa"/>
          </w:tcPr>
          <w:p w14:paraId="1C5E928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0.438</w:t>
            </w:r>
          </w:p>
        </w:tc>
        <w:tc>
          <w:tcPr>
            <w:tcW w:w="1844" w:type="dxa"/>
          </w:tcPr>
          <w:p w14:paraId="7327CB2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0.192</w:t>
            </w:r>
          </w:p>
        </w:tc>
        <w:tc>
          <w:tcPr>
            <w:tcW w:w="2180" w:type="dxa"/>
          </w:tcPr>
          <w:p w14:paraId="58AAC63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4.816</w:t>
            </w:r>
          </w:p>
        </w:tc>
        <w:tc>
          <w:tcPr>
            <w:tcW w:w="2072" w:type="dxa"/>
          </w:tcPr>
          <w:p w14:paraId="2A839E8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0.000</w:t>
            </w:r>
          </w:p>
        </w:tc>
      </w:tr>
      <w:tr w:rsidR="00501E81" w:rsidRPr="00B50BCB" w14:paraId="24561729" w14:textId="77777777" w:rsidTr="00567304">
        <w:trPr>
          <w:trHeight w:val="288"/>
        </w:trPr>
        <w:tc>
          <w:tcPr>
            <w:tcW w:w="2409" w:type="dxa"/>
            <w:vMerge w:val="restart"/>
            <w:vAlign w:val="center"/>
          </w:tcPr>
          <w:p w14:paraId="483D25EE"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مواصفة الآيزو 26000 للمسؤولية المجتمعية</w:t>
            </w:r>
          </w:p>
        </w:tc>
        <w:tc>
          <w:tcPr>
            <w:tcW w:w="6096" w:type="dxa"/>
            <w:gridSpan w:val="3"/>
          </w:tcPr>
          <w:p w14:paraId="6CE4E5F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المعاملات </w:t>
            </w:r>
            <w:r w:rsidRPr="00B50BCB">
              <w:rPr>
                <w:rFonts w:asciiTheme="majorBidi" w:hAnsiTheme="majorBidi" w:cstheme="majorBidi"/>
                <w:b/>
                <w:bCs/>
                <w:color w:val="000000"/>
                <w:spacing w:val="-4"/>
                <w:sz w:val="28"/>
                <w:szCs w:val="28"/>
                <w:lang w:bidi="ar-JO"/>
              </w:rPr>
              <w:t>Coefficients</w:t>
            </w:r>
          </w:p>
        </w:tc>
      </w:tr>
      <w:tr w:rsidR="00501E81" w:rsidRPr="00B50BCB" w14:paraId="19846458" w14:textId="77777777" w:rsidTr="00567304">
        <w:trPr>
          <w:trHeight w:val="288"/>
        </w:trPr>
        <w:tc>
          <w:tcPr>
            <w:tcW w:w="2409" w:type="dxa"/>
            <w:vMerge/>
            <w:vAlign w:val="center"/>
          </w:tcPr>
          <w:p w14:paraId="15C333D3"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1844" w:type="dxa"/>
          </w:tcPr>
          <w:p w14:paraId="7CA7D46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Beta</w:t>
            </w:r>
          </w:p>
        </w:tc>
        <w:tc>
          <w:tcPr>
            <w:tcW w:w="2180" w:type="dxa"/>
          </w:tcPr>
          <w:p w14:paraId="4D8C80CF"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r w:rsidRPr="00B50BCB">
              <w:rPr>
                <w:rFonts w:asciiTheme="majorBidi" w:hAnsiTheme="majorBidi" w:cstheme="majorBidi"/>
                <w:b/>
                <w:bCs/>
                <w:color w:val="000000"/>
                <w:spacing w:val="-4"/>
                <w:sz w:val="28"/>
                <w:szCs w:val="28"/>
                <w:lang w:bidi="ar-JO"/>
              </w:rPr>
              <w:t>t</w:t>
            </w:r>
          </w:p>
        </w:tc>
        <w:tc>
          <w:tcPr>
            <w:tcW w:w="2072" w:type="dxa"/>
          </w:tcPr>
          <w:p w14:paraId="223655C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tc>
      </w:tr>
      <w:tr w:rsidR="00501E81" w:rsidRPr="00B50BCB" w14:paraId="6A7F5D11" w14:textId="77777777" w:rsidTr="00567304">
        <w:trPr>
          <w:trHeight w:val="288"/>
        </w:trPr>
        <w:tc>
          <w:tcPr>
            <w:tcW w:w="2409" w:type="dxa"/>
            <w:vAlign w:val="center"/>
          </w:tcPr>
          <w:p w14:paraId="070A4349"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الحوكمة المؤسسية</w:t>
            </w:r>
          </w:p>
        </w:tc>
        <w:tc>
          <w:tcPr>
            <w:tcW w:w="1844" w:type="dxa"/>
          </w:tcPr>
          <w:p w14:paraId="2FC40DA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0.096</w:t>
            </w:r>
          </w:p>
        </w:tc>
        <w:tc>
          <w:tcPr>
            <w:tcW w:w="2180" w:type="dxa"/>
          </w:tcPr>
          <w:p w14:paraId="0F4C9A1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1.155</w:t>
            </w:r>
          </w:p>
        </w:tc>
        <w:tc>
          <w:tcPr>
            <w:tcW w:w="2072" w:type="dxa"/>
          </w:tcPr>
          <w:p w14:paraId="08C0E0D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0.250</w:t>
            </w:r>
          </w:p>
        </w:tc>
      </w:tr>
      <w:tr w:rsidR="00501E81" w:rsidRPr="00B50BCB" w14:paraId="2A154A75" w14:textId="77777777" w:rsidTr="00567304">
        <w:trPr>
          <w:trHeight w:val="288"/>
        </w:trPr>
        <w:tc>
          <w:tcPr>
            <w:tcW w:w="2409" w:type="dxa"/>
            <w:vAlign w:val="center"/>
          </w:tcPr>
          <w:p w14:paraId="33224CC3"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حقوق الإنسان</w:t>
            </w:r>
          </w:p>
        </w:tc>
        <w:tc>
          <w:tcPr>
            <w:tcW w:w="1844" w:type="dxa"/>
          </w:tcPr>
          <w:p w14:paraId="45E7AAC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0.171</w:t>
            </w:r>
          </w:p>
        </w:tc>
        <w:tc>
          <w:tcPr>
            <w:tcW w:w="2180" w:type="dxa"/>
          </w:tcPr>
          <w:p w14:paraId="638FA19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1.949</w:t>
            </w:r>
          </w:p>
        </w:tc>
        <w:tc>
          <w:tcPr>
            <w:tcW w:w="2072" w:type="dxa"/>
          </w:tcPr>
          <w:p w14:paraId="1837A72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0.053</w:t>
            </w:r>
          </w:p>
        </w:tc>
      </w:tr>
      <w:tr w:rsidR="00501E81" w:rsidRPr="00B50BCB" w14:paraId="39C4A23D" w14:textId="77777777" w:rsidTr="00567304">
        <w:trPr>
          <w:trHeight w:val="288"/>
        </w:trPr>
        <w:tc>
          <w:tcPr>
            <w:tcW w:w="2409" w:type="dxa"/>
            <w:vAlign w:val="center"/>
          </w:tcPr>
          <w:p w14:paraId="0DD62D91"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العمل</w:t>
            </w:r>
          </w:p>
        </w:tc>
        <w:tc>
          <w:tcPr>
            <w:tcW w:w="1844" w:type="dxa"/>
          </w:tcPr>
          <w:p w14:paraId="6C9EDCF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0.010</w:t>
            </w:r>
          </w:p>
        </w:tc>
        <w:tc>
          <w:tcPr>
            <w:tcW w:w="2180" w:type="dxa"/>
          </w:tcPr>
          <w:p w14:paraId="258F6F3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0.119</w:t>
            </w:r>
          </w:p>
        </w:tc>
        <w:tc>
          <w:tcPr>
            <w:tcW w:w="2072" w:type="dxa"/>
          </w:tcPr>
          <w:p w14:paraId="0AAA13C2"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0.906</w:t>
            </w:r>
          </w:p>
        </w:tc>
      </w:tr>
      <w:tr w:rsidR="00501E81" w:rsidRPr="00B50BCB" w14:paraId="582BE346" w14:textId="77777777" w:rsidTr="00567304">
        <w:trPr>
          <w:trHeight w:val="288"/>
        </w:trPr>
        <w:tc>
          <w:tcPr>
            <w:tcW w:w="2409" w:type="dxa"/>
            <w:vAlign w:val="center"/>
          </w:tcPr>
          <w:p w14:paraId="4790D0CE"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البيئة</w:t>
            </w:r>
          </w:p>
        </w:tc>
        <w:tc>
          <w:tcPr>
            <w:tcW w:w="1844" w:type="dxa"/>
          </w:tcPr>
          <w:p w14:paraId="19A7561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0.195</w:t>
            </w:r>
          </w:p>
        </w:tc>
        <w:tc>
          <w:tcPr>
            <w:tcW w:w="2180" w:type="dxa"/>
          </w:tcPr>
          <w:p w14:paraId="439E6F5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2.263</w:t>
            </w:r>
          </w:p>
        </w:tc>
        <w:tc>
          <w:tcPr>
            <w:tcW w:w="2072" w:type="dxa"/>
          </w:tcPr>
          <w:p w14:paraId="3023602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0.025</w:t>
            </w:r>
          </w:p>
        </w:tc>
      </w:tr>
      <w:tr w:rsidR="00501E81" w:rsidRPr="00B50BCB" w14:paraId="75AB1F09" w14:textId="77777777" w:rsidTr="00567304">
        <w:trPr>
          <w:trHeight w:val="288"/>
        </w:trPr>
        <w:tc>
          <w:tcPr>
            <w:tcW w:w="2409" w:type="dxa"/>
            <w:vAlign w:val="center"/>
          </w:tcPr>
          <w:p w14:paraId="26BAD5FD" w14:textId="291CF5B6" w:rsidR="00501E81" w:rsidRPr="00B50BCB" w:rsidRDefault="00BD736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التشغيل العادلة</w:t>
            </w:r>
          </w:p>
        </w:tc>
        <w:tc>
          <w:tcPr>
            <w:tcW w:w="1844" w:type="dxa"/>
          </w:tcPr>
          <w:p w14:paraId="68B0116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 xml:space="preserve">0.002 </w:t>
            </w:r>
          </w:p>
        </w:tc>
        <w:tc>
          <w:tcPr>
            <w:tcW w:w="2180" w:type="dxa"/>
          </w:tcPr>
          <w:p w14:paraId="45990CC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0.031</w:t>
            </w:r>
          </w:p>
        </w:tc>
        <w:tc>
          <w:tcPr>
            <w:tcW w:w="2072" w:type="dxa"/>
          </w:tcPr>
          <w:p w14:paraId="1B8C6FD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0.975</w:t>
            </w:r>
          </w:p>
        </w:tc>
      </w:tr>
      <w:tr w:rsidR="00501E81" w:rsidRPr="00B50BCB" w14:paraId="60409989" w14:textId="77777777" w:rsidTr="00567304">
        <w:trPr>
          <w:trHeight w:val="288"/>
        </w:trPr>
        <w:tc>
          <w:tcPr>
            <w:tcW w:w="2409" w:type="dxa"/>
            <w:vAlign w:val="center"/>
          </w:tcPr>
          <w:p w14:paraId="40D2823F"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قضايا المستهلك</w:t>
            </w:r>
          </w:p>
        </w:tc>
        <w:tc>
          <w:tcPr>
            <w:tcW w:w="1844" w:type="dxa"/>
          </w:tcPr>
          <w:p w14:paraId="66DB8CF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0.072</w:t>
            </w:r>
          </w:p>
        </w:tc>
        <w:tc>
          <w:tcPr>
            <w:tcW w:w="2180" w:type="dxa"/>
          </w:tcPr>
          <w:p w14:paraId="0FBBD70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0.894</w:t>
            </w:r>
          </w:p>
        </w:tc>
        <w:tc>
          <w:tcPr>
            <w:tcW w:w="2072" w:type="dxa"/>
          </w:tcPr>
          <w:p w14:paraId="343494E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0.373</w:t>
            </w:r>
          </w:p>
        </w:tc>
      </w:tr>
      <w:tr w:rsidR="00501E81" w:rsidRPr="00B50BCB" w14:paraId="78AAEB29" w14:textId="77777777" w:rsidTr="00567304">
        <w:trPr>
          <w:trHeight w:val="288"/>
        </w:trPr>
        <w:tc>
          <w:tcPr>
            <w:tcW w:w="2409" w:type="dxa"/>
            <w:vAlign w:val="center"/>
          </w:tcPr>
          <w:p w14:paraId="294F0B24"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مشاركة وتنمية المجتمع</w:t>
            </w:r>
          </w:p>
        </w:tc>
        <w:tc>
          <w:tcPr>
            <w:tcW w:w="1844" w:type="dxa"/>
          </w:tcPr>
          <w:p w14:paraId="586B2CE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0.117</w:t>
            </w:r>
          </w:p>
        </w:tc>
        <w:tc>
          <w:tcPr>
            <w:tcW w:w="2180" w:type="dxa"/>
          </w:tcPr>
          <w:p w14:paraId="22A6AF6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1.376</w:t>
            </w:r>
          </w:p>
        </w:tc>
        <w:tc>
          <w:tcPr>
            <w:tcW w:w="2072" w:type="dxa"/>
          </w:tcPr>
          <w:p w14:paraId="6FA3C43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0.171</w:t>
            </w:r>
          </w:p>
        </w:tc>
      </w:tr>
      <w:tr w:rsidR="00501E81" w:rsidRPr="00B50BCB" w14:paraId="082C67C0" w14:textId="77777777" w:rsidTr="00567304">
        <w:trPr>
          <w:trHeight w:val="288"/>
        </w:trPr>
        <w:tc>
          <w:tcPr>
            <w:tcW w:w="8505" w:type="dxa"/>
            <w:gridSpan w:val="4"/>
            <w:vAlign w:val="center"/>
          </w:tcPr>
          <w:p w14:paraId="500C6FDE"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المتغير التابع: الكفاءة العالية</w:t>
            </w:r>
          </w:p>
        </w:tc>
      </w:tr>
    </w:tbl>
    <w:p w14:paraId="2A94EAE5" w14:textId="77777777" w:rsidR="00501E81" w:rsidRPr="00B50BCB" w:rsidRDefault="00501E81" w:rsidP="00501E81">
      <w:pPr>
        <w:bidi/>
        <w:spacing w:after="0" w:line="276" w:lineRule="auto"/>
        <w:jc w:val="both"/>
        <w:rPr>
          <w:rFonts w:asciiTheme="majorBidi" w:eastAsia="Calibri" w:hAnsiTheme="majorBidi" w:cstheme="majorBidi"/>
          <w:color w:val="000000"/>
          <w:spacing w:val="-4"/>
          <w:sz w:val="28"/>
          <w:szCs w:val="28"/>
          <w:rtl/>
          <w:lang w:bidi="ar-JO"/>
        </w:rPr>
      </w:pPr>
    </w:p>
    <w:p w14:paraId="2E042B3C" w14:textId="10D0657C"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يتضح من الجدول (</w:t>
      </w:r>
      <w:r w:rsidR="006B2587">
        <w:rPr>
          <w:rFonts w:asciiTheme="majorBidi" w:eastAsia="Calibri" w:hAnsiTheme="majorBidi" w:cstheme="majorBidi" w:hint="cs"/>
          <w:color w:val="000000"/>
          <w:spacing w:val="-4"/>
          <w:sz w:val="28"/>
          <w:szCs w:val="28"/>
          <w:rtl/>
          <w:lang w:bidi="ar-JO"/>
        </w:rPr>
        <w:t>5</w:t>
      </w:r>
      <w:r w:rsidRPr="00B50BCB">
        <w:rPr>
          <w:rFonts w:asciiTheme="majorBidi" w:eastAsia="Calibri" w:hAnsiTheme="majorBidi" w:cstheme="majorBidi"/>
          <w:color w:val="000000"/>
          <w:spacing w:val="-4"/>
          <w:sz w:val="28"/>
          <w:szCs w:val="28"/>
          <w:rtl/>
          <w:lang w:bidi="ar-JO"/>
        </w:rPr>
        <w:t xml:space="preserve">) أن قيمة معامل التحديد تساوي (0.192) وهو المعامل المستخدم في التعرف على مدى صلاحية نموذج الاختبار </w:t>
      </w:r>
      <w:r w:rsidRPr="00B50BCB">
        <w:rPr>
          <w:rFonts w:asciiTheme="majorBidi" w:eastAsia="Calibri" w:hAnsiTheme="majorBidi" w:cstheme="majorBidi"/>
          <w:color w:val="000000"/>
          <w:spacing w:val="-4"/>
          <w:sz w:val="28"/>
          <w:szCs w:val="28"/>
          <w:lang w:bidi="ar-JO"/>
        </w:rPr>
        <w:t>(</w:t>
      </w:r>
      <w:r w:rsidRPr="00B50BCB">
        <w:rPr>
          <w:rFonts w:asciiTheme="majorBidi" w:eastAsia="Calibri" w:hAnsiTheme="majorBidi" w:cstheme="majorBidi"/>
          <w:color w:val="000000"/>
          <w:sz w:val="28"/>
          <w:szCs w:val="28"/>
        </w:rPr>
        <w:t>Sharabati et al., 2013)</w:t>
      </w:r>
      <w:r w:rsidRPr="00B50BCB">
        <w:rPr>
          <w:rFonts w:asciiTheme="majorBidi" w:eastAsia="Calibri" w:hAnsiTheme="majorBidi" w:cstheme="majorBidi"/>
          <w:color w:val="000000"/>
          <w:spacing w:val="-4"/>
          <w:sz w:val="28"/>
          <w:szCs w:val="28"/>
          <w:rtl/>
          <w:lang w:bidi="ar-JO"/>
        </w:rPr>
        <w:t xml:space="preserve">. وهذا يعني أن أبعاد المسؤولية المجتمعية (الحوكمة المؤسسية، حقوق الإنسان، ممارسات العمل، البيئة،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قضايا المستهلك، مشاركة وتنمية المجتمع) تفسر ما نسبته 19.2% من التباين في متغير الكفاءة العالية. كما يبين الجدول قيمة </w:t>
      </w:r>
      <w:r w:rsidRPr="00B50BCB">
        <w:rPr>
          <w:rFonts w:asciiTheme="majorBidi" w:eastAsia="Calibri" w:hAnsiTheme="majorBidi" w:cstheme="majorBidi"/>
          <w:color w:val="000000"/>
          <w:spacing w:val="-4"/>
          <w:sz w:val="28"/>
          <w:szCs w:val="28"/>
          <w:lang w:bidi="ar-JO"/>
        </w:rPr>
        <w:t>(F)</w:t>
      </w:r>
      <w:r w:rsidRPr="00B50BCB">
        <w:rPr>
          <w:rFonts w:asciiTheme="majorBidi" w:eastAsia="Calibri" w:hAnsiTheme="majorBidi" w:cstheme="majorBidi"/>
          <w:color w:val="000000"/>
          <w:spacing w:val="-4"/>
          <w:sz w:val="28"/>
          <w:szCs w:val="28"/>
          <w:rtl/>
          <w:lang w:bidi="ar-JO"/>
        </w:rPr>
        <w:t xml:space="preserve"> المحسوبة التي بلغت (4.816) وهي ذات دلالة إحصائية عند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w:t>
      </w:r>
    </w:p>
    <w:p w14:paraId="70FB60AE" w14:textId="1422DC92"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وبمتابعة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وقيم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ومستوى الدلالة في الجدول يتضح أن متغير البيئة هو المتغير الوحيد ذو الدلالة الإحصائية حيث بلغت قيمة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لمتغير البيئة (2.263)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b/>
          <w:b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وبلغت قيمة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لمتغير البيئة (0.195) بمستوى دلالة (0.000). ولم يتضح وجود أثر للمتغيرات المستقلة (الحوكمة المستقلة، حقوق الإنسان، ممارسات العمل،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قضايا المستهلك، مشاركة وتنمية المجتمع) حيث بلغت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لهذا المتغيرات (1.155) و (1.949) و (0.119) و (0.031) و (0.894) و (1.376) على التوالي، وجميعها لسيت ذات دلالة إحصائية عند مستوى (</w:t>
      </w:r>
      <w:r w:rsidRPr="00B50BCB">
        <w:rPr>
          <w:rFonts w:asciiTheme="majorBidi" w:eastAsia="Calibri" w:hAnsiTheme="majorBidi" w:cstheme="majorBidi"/>
          <w:color w:val="000000"/>
          <w:spacing w:val="-4"/>
          <w:sz w:val="28"/>
          <w:szCs w:val="28"/>
          <w:lang w:bidi="ar-JO"/>
        </w:rPr>
        <w:sym w:font="Symbol" w:char="0061"/>
      </w:r>
      <w:r w:rsidRPr="00B50BCB">
        <w:rPr>
          <w:rFonts w:asciiTheme="majorBidi" w:eastAsia="Calibri" w:hAnsiTheme="majorBidi" w:cstheme="majorBidi"/>
          <w:color w:val="000000"/>
          <w:spacing w:val="-4"/>
          <w:sz w:val="28"/>
          <w:szCs w:val="28"/>
          <w:lang w:bidi="ar-JO"/>
        </w:rPr>
        <w:sym w:font="Symbol" w:char="00A3"/>
      </w:r>
      <w:r w:rsidRPr="00B50BCB">
        <w:rPr>
          <w:rFonts w:asciiTheme="majorBidi" w:eastAsia="Calibri" w:hAnsiTheme="majorBidi" w:cstheme="majorBidi"/>
          <w:color w:val="000000"/>
          <w:spacing w:val="-4"/>
          <w:sz w:val="28"/>
          <w:szCs w:val="28"/>
          <w:lang w:bidi="ar-JO"/>
        </w:rPr>
        <w:t xml:space="preserve"> 0.05</w:t>
      </w:r>
      <w:r w:rsidRPr="00B50BCB">
        <w:rPr>
          <w:rFonts w:asciiTheme="majorBidi" w:eastAsia="Calibri" w:hAnsiTheme="majorBidi" w:cstheme="majorBidi"/>
          <w:color w:val="000000"/>
          <w:spacing w:val="-4"/>
          <w:sz w:val="28"/>
          <w:szCs w:val="28"/>
          <w:rtl/>
          <w:lang w:bidi="ar-JO"/>
        </w:rPr>
        <w:t>).</w:t>
      </w:r>
    </w:p>
    <w:p w14:paraId="76B8E2C7" w14:textId="77777777" w:rsidR="00A655E2" w:rsidRPr="00B50BCB" w:rsidRDefault="00A655E2" w:rsidP="00A655E2">
      <w:pPr>
        <w:bidi/>
        <w:spacing w:after="0" w:line="276" w:lineRule="auto"/>
        <w:ind w:hanging="2"/>
        <w:jc w:val="both"/>
        <w:rPr>
          <w:rFonts w:asciiTheme="majorBidi" w:eastAsia="Calibri" w:hAnsiTheme="majorBidi" w:cstheme="majorBidi"/>
          <w:color w:val="000000"/>
          <w:spacing w:val="-4"/>
          <w:sz w:val="28"/>
          <w:szCs w:val="28"/>
          <w:rtl/>
          <w:lang w:bidi="ar-JO"/>
        </w:rPr>
      </w:pPr>
    </w:p>
    <w:p w14:paraId="2DE0D7F7" w14:textId="2D18FE26" w:rsidR="00501E81" w:rsidRPr="00B50BCB" w:rsidRDefault="00501E81" w:rsidP="00501E81">
      <w:pPr>
        <w:bidi/>
        <w:spacing w:after="0" w:line="276" w:lineRule="auto"/>
        <w:jc w:val="both"/>
        <w:outlineLvl w:val="0"/>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 اختبار الفرضي</w:t>
      </w:r>
      <w:r w:rsidR="00AB1D49" w:rsidRPr="00B50BCB">
        <w:rPr>
          <w:rFonts w:asciiTheme="majorBidi" w:eastAsia="Calibri" w:hAnsiTheme="majorBidi" w:cstheme="majorBidi"/>
          <w:bCs/>
          <w:color w:val="000000"/>
          <w:spacing w:val="-4"/>
          <w:sz w:val="28"/>
          <w:szCs w:val="28"/>
          <w:rtl/>
          <w:lang w:bidi="ar-JO"/>
        </w:rPr>
        <w:t>ة الثانية</w:t>
      </w:r>
      <w:r w:rsidRPr="00B50BCB">
        <w:rPr>
          <w:rFonts w:asciiTheme="majorBidi" w:eastAsia="Calibri" w:hAnsiTheme="majorBidi" w:cstheme="majorBidi"/>
          <w:bCs/>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D511F5">
        <w:rPr>
          <w:rFonts w:asciiTheme="majorBidi" w:eastAsia="Calibri" w:hAnsiTheme="majorBidi" w:cstheme="majorBidi"/>
          <w:b/>
          <w:color w:val="000000"/>
          <w:spacing w:val="-4"/>
          <w:sz w:val="28"/>
          <w:szCs w:val="28"/>
          <w:vertAlign w:val="subscript"/>
          <w:lang w:bidi="ar-JO"/>
        </w:rPr>
        <w:t>2</w:t>
      </w:r>
      <w:r w:rsidRPr="00B50BCB">
        <w:rPr>
          <w:rFonts w:asciiTheme="majorBidi" w:eastAsia="Calibri" w:hAnsiTheme="majorBidi" w:cstheme="majorBidi"/>
          <w:b/>
          <w:color w:val="000000"/>
          <w:spacing w:val="-4"/>
          <w:sz w:val="28"/>
          <w:szCs w:val="28"/>
          <w:rtl/>
          <w:lang w:bidi="ar-JO"/>
        </w:rPr>
        <w:t xml:space="preserve"> </w:t>
      </w:r>
    </w:p>
    <w:p w14:paraId="73FF1C88" w14:textId="28925334" w:rsidR="00AB1D49" w:rsidRPr="00B50BCB" w:rsidRDefault="00501E81" w:rsidP="00EA7EA9">
      <w:pPr>
        <w:bidi/>
        <w:spacing w:after="0" w:line="276" w:lineRule="auto"/>
        <w:jc w:val="both"/>
        <w:rPr>
          <w:rFonts w:asciiTheme="majorBidi" w:hAnsiTheme="majorBidi" w:cstheme="majorBidi"/>
          <w:sz w:val="28"/>
          <w:szCs w:val="28"/>
          <w:rtl/>
          <w:lang w:bidi="ar-JO"/>
        </w:rPr>
      </w:pPr>
      <w:r w:rsidRPr="00B50BCB">
        <w:rPr>
          <w:rFonts w:asciiTheme="majorBidi" w:eastAsia="Calibri" w:hAnsiTheme="majorBidi" w:cstheme="majorBidi"/>
          <w:color w:val="000000"/>
          <w:spacing w:val="-4"/>
          <w:sz w:val="28"/>
          <w:szCs w:val="28"/>
          <w:rtl/>
          <w:lang w:bidi="ar-JO"/>
        </w:rPr>
        <w:t>تنص الفرضي</w:t>
      </w:r>
      <w:r w:rsidR="00AB1D49" w:rsidRPr="00B50BCB">
        <w:rPr>
          <w:rFonts w:asciiTheme="majorBidi" w:eastAsia="Calibri" w:hAnsiTheme="majorBidi" w:cstheme="majorBidi"/>
          <w:color w:val="000000"/>
          <w:spacing w:val="-4"/>
          <w:sz w:val="28"/>
          <w:szCs w:val="28"/>
          <w:rtl/>
          <w:lang w:bidi="ar-JO"/>
        </w:rPr>
        <w:t>ة الثانية</w:t>
      </w:r>
      <w:r w:rsidRPr="00B50BCB">
        <w:rPr>
          <w:rFonts w:asciiTheme="majorBidi" w:eastAsia="Calibri" w:hAnsiTheme="majorBidi" w:cstheme="majorBidi"/>
          <w:color w:val="000000"/>
          <w:spacing w:val="-4"/>
          <w:sz w:val="28"/>
          <w:szCs w:val="28"/>
          <w:rtl/>
          <w:lang w:bidi="ar-JO"/>
        </w:rPr>
        <w:t xml:space="preserve"> </w:t>
      </w:r>
      <w:r w:rsidR="00AB1D49" w:rsidRPr="00B50BCB">
        <w:rPr>
          <w:rFonts w:asciiTheme="majorBidi" w:hAnsiTheme="majorBidi" w:cstheme="majorBidi"/>
          <w:b/>
          <w:bCs/>
          <w:sz w:val="28"/>
          <w:szCs w:val="28"/>
          <w:lang w:bidi="ar-JO"/>
        </w:rPr>
        <w:t>H</w:t>
      </w:r>
      <w:r w:rsidR="00AB1D49" w:rsidRPr="00B50BCB">
        <w:rPr>
          <w:rFonts w:asciiTheme="majorBidi" w:hAnsiTheme="majorBidi" w:cstheme="majorBidi"/>
          <w:b/>
          <w:bCs/>
          <w:sz w:val="28"/>
          <w:szCs w:val="28"/>
          <w:vertAlign w:val="subscript"/>
          <w:lang w:bidi="ar-JO"/>
        </w:rPr>
        <w:t>0</w:t>
      </w:r>
      <w:r w:rsidR="00D511F5">
        <w:rPr>
          <w:rFonts w:asciiTheme="majorBidi" w:hAnsiTheme="majorBidi" w:cstheme="majorBidi"/>
          <w:b/>
          <w:bCs/>
          <w:sz w:val="28"/>
          <w:szCs w:val="28"/>
          <w:vertAlign w:val="subscript"/>
          <w:lang w:bidi="ar-JO"/>
        </w:rPr>
        <w:t>2</w:t>
      </w:r>
      <w:r w:rsidR="00AB1D49" w:rsidRPr="00B50BCB">
        <w:rPr>
          <w:rFonts w:asciiTheme="majorBidi" w:hAnsiTheme="majorBidi" w:cstheme="majorBidi"/>
          <w:sz w:val="28"/>
          <w:szCs w:val="28"/>
          <w:rtl/>
          <w:lang w:bidi="ar-JO"/>
        </w:rPr>
        <w:t xml:space="preserve">: لا يوجد أثر ذو دلالة إحصائية لتطبيق أبعاد مواصفة الآيزو الدولية </w:t>
      </w:r>
      <w:r w:rsidR="00AB1D49" w:rsidRPr="00B50BCB">
        <w:rPr>
          <w:rFonts w:asciiTheme="majorBidi" w:hAnsiTheme="majorBidi" w:cstheme="majorBidi"/>
          <w:sz w:val="28"/>
          <w:szCs w:val="28"/>
        </w:rPr>
        <w:t>26000</w:t>
      </w:r>
      <w:r w:rsidR="00AB1D49"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ممارسات التشغيل </w:t>
      </w:r>
      <w:r w:rsidR="00AB1D49" w:rsidRPr="00B50BCB">
        <w:rPr>
          <w:rFonts w:asciiTheme="majorBidi" w:hAnsiTheme="majorBidi" w:cstheme="majorBidi"/>
          <w:sz w:val="28"/>
          <w:szCs w:val="28"/>
          <w:rtl/>
          <w:lang w:bidi="ar-JO"/>
        </w:rPr>
        <w:lastRenderedPageBreak/>
        <w:t>العادلة، قضايا المستهلك، مشاركة وتنمية المجتمع) في تحقيق الميزة التنافسية في بُعد (الجودة العالية) لدى المستشفى التخصصي من وجهة نظر موظفي المستشفى عند مستوى (</w:t>
      </w:r>
      <w:r w:rsidR="00AB1D49" w:rsidRPr="00B50BCB">
        <w:rPr>
          <w:rFonts w:asciiTheme="majorBidi" w:hAnsiTheme="majorBidi" w:cstheme="majorBidi"/>
          <w:sz w:val="28"/>
          <w:szCs w:val="28"/>
        </w:rPr>
        <w:sym w:font="Symbol" w:char="0061"/>
      </w:r>
      <w:r w:rsidR="00AB1D49" w:rsidRPr="00B50BCB">
        <w:rPr>
          <w:rFonts w:asciiTheme="majorBidi" w:hAnsiTheme="majorBidi" w:cstheme="majorBidi"/>
          <w:sz w:val="28"/>
          <w:szCs w:val="28"/>
        </w:rPr>
        <w:sym w:font="Symbol" w:char="00A3"/>
      </w:r>
      <w:r w:rsidR="00AB1D49" w:rsidRPr="00B50BCB">
        <w:rPr>
          <w:rFonts w:asciiTheme="majorBidi" w:hAnsiTheme="majorBidi" w:cstheme="majorBidi"/>
          <w:sz w:val="28"/>
          <w:szCs w:val="28"/>
        </w:rPr>
        <w:t>0.05</w:t>
      </w:r>
      <w:r w:rsidR="00AB1D49" w:rsidRPr="00B50BCB">
        <w:rPr>
          <w:rFonts w:asciiTheme="majorBidi" w:hAnsiTheme="majorBidi" w:cstheme="majorBidi"/>
          <w:sz w:val="28"/>
          <w:szCs w:val="28"/>
          <w:rtl/>
          <w:lang w:bidi="ar-JO"/>
        </w:rPr>
        <w:t>).</w:t>
      </w:r>
    </w:p>
    <w:p w14:paraId="25C9F952" w14:textId="03ABB5AA"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 ومن أجل اختبار هذه الفرضي</w:t>
      </w:r>
      <w:r w:rsidR="006B2587">
        <w:rPr>
          <w:rFonts w:asciiTheme="majorBidi" w:eastAsia="Calibri" w:hAnsiTheme="majorBidi" w:cstheme="majorBidi" w:hint="cs"/>
          <w:color w:val="000000"/>
          <w:spacing w:val="-4"/>
          <w:sz w:val="28"/>
          <w:szCs w:val="28"/>
          <w:rtl/>
          <w:lang w:bidi="ar-JO"/>
        </w:rPr>
        <w:t>ة</w:t>
      </w:r>
      <w:r w:rsidRPr="00B50BCB">
        <w:rPr>
          <w:rFonts w:asciiTheme="majorBidi" w:eastAsia="Calibri" w:hAnsiTheme="majorBidi" w:cstheme="majorBidi"/>
          <w:color w:val="000000"/>
          <w:spacing w:val="-4"/>
          <w:sz w:val="28"/>
          <w:szCs w:val="28"/>
          <w:rtl/>
          <w:lang w:bidi="ar-JO"/>
        </w:rPr>
        <w:t xml:space="preserve"> تم إجراء اختبار الانحدار المتعدد. ويبين الجدول</w:t>
      </w:r>
      <w:r w:rsidR="006B2587">
        <w:rPr>
          <w:rFonts w:asciiTheme="majorBidi" w:eastAsia="Calibri" w:hAnsiTheme="majorBidi" w:cstheme="majorBidi" w:hint="cs"/>
          <w:color w:val="000000"/>
          <w:spacing w:val="-4"/>
          <w:sz w:val="28"/>
          <w:szCs w:val="28"/>
          <w:rtl/>
          <w:lang w:bidi="ar-JO"/>
        </w:rPr>
        <w:t xml:space="preserve"> رقم</w:t>
      </w:r>
      <w:r w:rsidRPr="00B50BCB">
        <w:rPr>
          <w:rFonts w:asciiTheme="majorBidi" w:eastAsia="Calibri" w:hAnsiTheme="majorBidi" w:cstheme="majorBidi"/>
          <w:color w:val="000000"/>
          <w:spacing w:val="-4"/>
          <w:sz w:val="28"/>
          <w:szCs w:val="28"/>
          <w:rtl/>
          <w:lang w:bidi="ar-JO"/>
        </w:rPr>
        <w:t xml:space="preserve"> (</w:t>
      </w:r>
      <w:r w:rsidR="006B2587">
        <w:rPr>
          <w:rFonts w:asciiTheme="majorBidi" w:eastAsia="Calibri" w:hAnsiTheme="majorBidi" w:cstheme="majorBidi" w:hint="cs"/>
          <w:color w:val="000000"/>
          <w:spacing w:val="-4"/>
          <w:sz w:val="28"/>
          <w:szCs w:val="28"/>
          <w:rtl/>
          <w:lang w:bidi="ar-JO"/>
        </w:rPr>
        <w:t>6</w:t>
      </w:r>
      <w:r w:rsidRPr="00B50BCB">
        <w:rPr>
          <w:rFonts w:asciiTheme="majorBidi" w:eastAsia="Calibri" w:hAnsiTheme="majorBidi" w:cstheme="majorBidi"/>
          <w:color w:val="000000"/>
          <w:spacing w:val="-4"/>
          <w:sz w:val="28"/>
          <w:szCs w:val="28"/>
          <w:rtl/>
          <w:lang w:bidi="ar-JO"/>
        </w:rPr>
        <w:t>) نتائج الاختبار:</w:t>
      </w:r>
    </w:p>
    <w:p w14:paraId="506E896B" w14:textId="77777777" w:rsidR="004F0080" w:rsidRPr="00B50BCB" w:rsidRDefault="004F0080" w:rsidP="004F0080">
      <w:pPr>
        <w:bidi/>
        <w:spacing w:after="0" w:line="276" w:lineRule="auto"/>
        <w:ind w:hanging="2"/>
        <w:jc w:val="both"/>
        <w:rPr>
          <w:rFonts w:asciiTheme="majorBidi" w:eastAsia="Calibri" w:hAnsiTheme="majorBidi" w:cstheme="majorBidi"/>
          <w:color w:val="000000"/>
          <w:spacing w:val="-4"/>
          <w:sz w:val="28"/>
          <w:szCs w:val="28"/>
          <w:rtl/>
          <w:lang w:bidi="ar-JO"/>
        </w:rPr>
      </w:pPr>
    </w:p>
    <w:p w14:paraId="3B9AA46A" w14:textId="55EBB042"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w:t>
      </w:r>
      <w:r w:rsidR="006B2587">
        <w:rPr>
          <w:rFonts w:asciiTheme="majorBidi" w:eastAsia="Calibri" w:hAnsiTheme="majorBidi" w:cstheme="majorBidi" w:hint="cs"/>
          <w:b/>
          <w:bCs/>
          <w:color w:val="000000"/>
          <w:spacing w:val="-4"/>
          <w:sz w:val="28"/>
          <w:szCs w:val="28"/>
          <w:rtl/>
          <w:lang w:bidi="ar-JO"/>
        </w:rPr>
        <w:t>6</w:t>
      </w:r>
      <w:r w:rsidRPr="00B50BCB">
        <w:rPr>
          <w:rFonts w:asciiTheme="majorBidi" w:eastAsia="Calibri" w:hAnsiTheme="majorBidi" w:cstheme="majorBidi"/>
          <w:b/>
          <w:bCs/>
          <w:color w:val="000000"/>
          <w:spacing w:val="-4"/>
          <w:sz w:val="28"/>
          <w:szCs w:val="28"/>
          <w:rtl/>
          <w:lang w:bidi="ar-JO"/>
        </w:rPr>
        <w:t xml:space="preserve">) </w:t>
      </w:r>
    </w:p>
    <w:p w14:paraId="36A2487B" w14:textId="0DC4C38B"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نتائج اختبار تحليل الانحدار المتعدد لأثر أبعاد مواصفة الآيزو 26000 للمسؤولية المجتمعية في </w:t>
      </w:r>
      <w:r w:rsidR="00FC5457">
        <w:rPr>
          <w:rFonts w:asciiTheme="majorBidi" w:eastAsia="Calibri" w:hAnsiTheme="majorBidi" w:cstheme="majorBidi" w:hint="cs"/>
          <w:b/>
          <w:bCs/>
          <w:color w:val="000000"/>
          <w:spacing w:val="-4"/>
          <w:sz w:val="28"/>
          <w:szCs w:val="28"/>
          <w:rtl/>
          <w:lang w:bidi="ar-JO"/>
        </w:rPr>
        <w:t>بُعد</w:t>
      </w:r>
      <w:r w:rsidRPr="00B50BCB">
        <w:rPr>
          <w:rFonts w:asciiTheme="majorBidi" w:eastAsia="Calibri" w:hAnsiTheme="majorBidi" w:cstheme="majorBidi"/>
          <w:b/>
          <w:bCs/>
          <w:color w:val="000000"/>
          <w:spacing w:val="-4"/>
          <w:sz w:val="28"/>
          <w:szCs w:val="28"/>
          <w:rtl/>
          <w:lang w:bidi="ar-JO"/>
        </w:rPr>
        <w:t xml:space="preserve"> الجودة العالية </w:t>
      </w:r>
    </w:p>
    <w:tbl>
      <w:tblPr>
        <w:tblStyle w:val="TableGrid1"/>
        <w:bidiVisual/>
        <w:tblW w:w="0" w:type="auto"/>
        <w:tblInd w:w="106" w:type="dxa"/>
        <w:tblLook w:val="04A0" w:firstRow="1" w:lastRow="0" w:firstColumn="1" w:lastColumn="0" w:noHBand="0" w:noVBand="1"/>
      </w:tblPr>
      <w:tblGrid>
        <w:gridCol w:w="2295"/>
        <w:gridCol w:w="1958"/>
        <w:gridCol w:w="2180"/>
        <w:gridCol w:w="2072"/>
      </w:tblGrid>
      <w:tr w:rsidR="00501E81" w:rsidRPr="00B50BCB" w14:paraId="412C700C" w14:textId="77777777" w:rsidTr="00567304">
        <w:tc>
          <w:tcPr>
            <w:tcW w:w="4253" w:type="dxa"/>
            <w:gridSpan w:val="2"/>
          </w:tcPr>
          <w:p w14:paraId="0AC36596"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ملخص الأنموذج </w:t>
            </w:r>
            <w:r w:rsidRPr="00B50BCB">
              <w:rPr>
                <w:rFonts w:asciiTheme="majorBidi" w:hAnsiTheme="majorBidi" w:cstheme="majorBidi"/>
                <w:b/>
                <w:bCs/>
                <w:color w:val="000000"/>
                <w:spacing w:val="-4"/>
                <w:sz w:val="28"/>
                <w:szCs w:val="28"/>
                <w:lang w:bidi="ar-JO"/>
              </w:rPr>
              <w:t xml:space="preserve">Model Summary </w:t>
            </w:r>
          </w:p>
        </w:tc>
        <w:tc>
          <w:tcPr>
            <w:tcW w:w="4252" w:type="dxa"/>
            <w:gridSpan w:val="2"/>
          </w:tcPr>
          <w:p w14:paraId="051CE93D"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تحليل التباين </w:t>
            </w:r>
            <w:r w:rsidRPr="00B50BCB">
              <w:rPr>
                <w:rFonts w:asciiTheme="majorBidi" w:hAnsiTheme="majorBidi" w:cstheme="majorBidi"/>
                <w:b/>
                <w:bCs/>
                <w:color w:val="000000"/>
                <w:spacing w:val="-4"/>
                <w:sz w:val="28"/>
                <w:szCs w:val="28"/>
                <w:lang w:bidi="ar-JO"/>
              </w:rPr>
              <w:t xml:space="preserve">ANOVA </w:t>
            </w:r>
          </w:p>
        </w:tc>
      </w:tr>
      <w:tr w:rsidR="00501E81" w:rsidRPr="00B50BCB" w14:paraId="71213249" w14:textId="77777777" w:rsidTr="00567304">
        <w:tc>
          <w:tcPr>
            <w:tcW w:w="2295" w:type="dxa"/>
          </w:tcPr>
          <w:p w14:paraId="60D3609D"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الارتباط</w:t>
            </w:r>
          </w:p>
          <w:p w14:paraId="282E423A"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p>
        </w:tc>
        <w:tc>
          <w:tcPr>
            <w:tcW w:w="1958" w:type="dxa"/>
          </w:tcPr>
          <w:p w14:paraId="11AF60B9"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التحديد</w:t>
            </w:r>
          </w:p>
          <w:p w14:paraId="101E4EC9"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r w:rsidRPr="00B50BCB">
              <w:rPr>
                <w:rFonts w:asciiTheme="majorBidi" w:hAnsiTheme="majorBidi" w:cstheme="majorBidi"/>
                <w:b/>
                <w:bCs/>
                <w:color w:val="000000"/>
                <w:spacing w:val="-4"/>
                <w:sz w:val="28"/>
                <w:szCs w:val="28"/>
                <w:vertAlign w:val="superscript"/>
                <w:lang w:bidi="ar-JO"/>
              </w:rPr>
              <w:t>2</w:t>
            </w:r>
          </w:p>
        </w:tc>
        <w:tc>
          <w:tcPr>
            <w:tcW w:w="2180" w:type="dxa"/>
          </w:tcPr>
          <w:p w14:paraId="75C1239F"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p>
          <w:p w14:paraId="0D808A3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 xml:space="preserve"> F</w:t>
            </w:r>
          </w:p>
        </w:tc>
        <w:tc>
          <w:tcPr>
            <w:tcW w:w="2072" w:type="dxa"/>
          </w:tcPr>
          <w:p w14:paraId="174338C6"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p w14:paraId="08E5C0C6"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Sig.</w:t>
            </w:r>
          </w:p>
        </w:tc>
      </w:tr>
      <w:tr w:rsidR="00501E81" w:rsidRPr="00B50BCB" w14:paraId="7808E530" w14:textId="77777777" w:rsidTr="00567304">
        <w:tc>
          <w:tcPr>
            <w:tcW w:w="2295" w:type="dxa"/>
          </w:tcPr>
          <w:p w14:paraId="219309D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0.377</w:t>
            </w:r>
          </w:p>
        </w:tc>
        <w:tc>
          <w:tcPr>
            <w:tcW w:w="1958" w:type="dxa"/>
          </w:tcPr>
          <w:p w14:paraId="20EE3A2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0.142</w:t>
            </w:r>
          </w:p>
        </w:tc>
        <w:tc>
          <w:tcPr>
            <w:tcW w:w="2180" w:type="dxa"/>
          </w:tcPr>
          <w:p w14:paraId="6E38CB7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3.362</w:t>
            </w:r>
          </w:p>
        </w:tc>
        <w:tc>
          <w:tcPr>
            <w:tcW w:w="2072" w:type="dxa"/>
          </w:tcPr>
          <w:p w14:paraId="13E29F6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0.002</w:t>
            </w:r>
          </w:p>
        </w:tc>
      </w:tr>
      <w:tr w:rsidR="00501E81" w:rsidRPr="00B50BCB" w14:paraId="7E6F4A64" w14:textId="77777777" w:rsidTr="00567304">
        <w:tc>
          <w:tcPr>
            <w:tcW w:w="2295" w:type="dxa"/>
            <w:vMerge w:val="restart"/>
            <w:vAlign w:val="center"/>
          </w:tcPr>
          <w:p w14:paraId="084D4EF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مواصفة الآيزو 26000 للمسؤولية المجتمعية</w:t>
            </w:r>
          </w:p>
        </w:tc>
        <w:tc>
          <w:tcPr>
            <w:tcW w:w="6210" w:type="dxa"/>
            <w:gridSpan w:val="3"/>
          </w:tcPr>
          <w:p w14:paraId="18DA014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المعاملات </w:t>
            </w:r>
            <w:r w:rsidRPr="00B50BCB">
              <w:rPr>
                <w:rFonts w:asciiTheme="majorBidi" w:hAnsiTheme="majorBidi" w:cstheme="majorBidi"/>
                <w:b/>
                <w:bCs/>
                <w:color w:val="000000"/>
                <w:spacing w:val="-4"/>
                <w:sz w:val="28"/>
                <w:szCs w:val="28"/>
                <w:lang w:bidi="ar-JO"/>
              </w:rPr>
              <w:t>Coefficients</w:t>
            </w:r>
          </w:p>
        </w:tc>
      </w:tr>
      <w:tr w:rsidR="00501E81" w:rsidRPr="00B50BCB" w14:paraId="65EB8A49" w14:textId="77777777" w:rsidTr="00567304">
        <w:tc>
          <w:tcPr>
            <w:tcW w:w="2295" w:type="dxa"/>
            <w:vMerge/>
            <w:vAlign w:val="center"/>
          </w:tcPr>
          <w:p w14:paraId="0E85E37B"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1958" w:type="dxa"/>
          </w:tcPr>
          <w:p w14:paraId="4174909E"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Beta</w:t>
            </w:r>
          </w:p>
        </w:tc>
        <w:tc>
          <w:tcPr>
            <w:tcW w:w="2180" w:type="dxa"/>
          </w:tcPr>
          <w:p w14:paraId="2FDCDA50"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r w:rsidRPr="00B50BCB">
              <w:rPr>
                <w:rFonts w:asciiTheme="majorBidi" w:hAnsiTheme="majorBidi" w:cstheme="majorBidi"/>
                <w:b/>
                <w:bCs/>
                <w:color w:val="000000"/>
                <w:spacing w:val="-4"/>
                <w:sz w:val="28"/>
                <w:szCs w:val="28"/>
                <w:lang w:bidi="ar-JO"/>
              </w:rPr>
              <w:t>t</w:t>
            </w:r>
          </w:p>
        </w:tc>
        <w:tc>
          <w:tcPr>
            <w:tcW w:w="2072" w:type="dxa"/>
          </w:tcPr>
          <w:p w14:paraId="46AFEB8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tc>
      </w:tr>
      <w:tr w:rsidR="00501E81" w:rsidRPr="00B50BCB" w14:paraId="567C5A42" w14:textId="77777777" w:rsidTr="00567304">
        <w:tc>
          <w:tcPr>
            <w:tcW w:w="2295" w:type="dxa"/>
            <w:vAlign w:val="center"/>
          </w:tcPr>
          <w:p w14:paraId="1824F01C"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الحوكمة المؤسسية</w:t>
            </w:r>
          </w:p>
        </w:tc>
        <w:tc>
          <w:tcPr>
            <w:tcW w:w="1958" w:type="dxa"/>
          </w:tcPr>
          <w:p w14:paraId="5C1C10A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0.159</w:t>
            </w:r>
          </w:p>
        </w:tc>
        <w:tc>
          <w:tcPr>
            <w:tcW w:w="2180" w:type="dxa"/>
          </w:tcPr>
          <w:p w14:paraId="3BB6BBA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1.862</w:t>
            </w:r>
          </w:p>
        </w:tc>
        <w:tc>
          <w:tcPr>
            <w:tcW w:w="2072" w:type="dxa"/>
          </w:tcPr>
          <w:p w14:paraId="6C49638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0.065</w:t>
            </w:r>
          </w:p>
        </w:tc>
      </w:tr>
      <w:tr w:rsidR="00501E81" w:rsidRPr="00B50BCB" w14:paraId="54FF24BC" w14:textId="77777777" w:rsidTr="00567304">
        <w:tc>
          <w:tcPr>
            <w:tcW w:w="2295" w:type="dxa"/>
            <w:vAlign w:val="center"/>
          </w:tcPr>
          <w:p w14:paraId="7B9F6792"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حقوق الإنسان</w:t>
            </w:r>
          </w:p>
        </w:tc>
        <w:tc>
          <w:tcPr>
            <w:tcW w:w="1958" w:type="dxa"/>
          </w:tcPr>
          <w:p w14:paraId="2D5544D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0.053</w:t>
            </w:r>
          </w:p>
        </w:tc>
        <w:tc>
          <w:tcPr>
            <w:tcW w:w="2180" w:type="dxa"/>
          </w:tcPr>
          <w:p w14:paraId="3B3E250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0.583</w:t>
            </w:r>
          </w:p>
        </w:tc>
        <w:tc>
          <w:tcPr>
            <w:tcW w:w="2072" w:type="dxa"/>
          </w:tcPr>
          <w:p w14:paraId="5A1E3C6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0.561</w:t>
            </w:r>
          </w:p>
        </w:tc>
      </w:tr>
      <w:tr w:rsidR="00501E81" w:rsidRPr="00B50BCB" w14:paraId="00A52970" w14:textId="77777777" w:rsidTr="00567304">
        <w:tc>
          <w:tcPr>
            <w:tcW w:w="2295" w:type="dxa"/>
            <w:vAlign w:val="center"/>
          </w:tcPr>
          <w:p w14:paraId="5B3135C8"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العمل</w:t>
            </w:r>
          </w:p>
        </w:tc>
        <w:tc>
          <w:tcPr>
            <w:tcW w:w="1958" w:type="dxa"/>
          </w:tcPr>
          <w:p w14:paraId="09E932A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0.092</w:t>
            </w:r>
          </w:p>
        </w:tc>
        <w:tc>
          <w:tcPr>
            <w:tcW w:w="2180" w:type="dxa"/>
          </w:tcPr>
          <w:p w14:paraId="52498B02"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1.049</w:t>
            </w:r>
          </w:p>
        </w:tc>
        <w:tc>
          <w:tcPr>
            <w:tcW w:w="2072" w:type="dxa"/>
          </w:tcPr>
          <w:p w14:paraId="6A66B11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0.296</w:t>
            </w:r>
          </w:p>
        </w:tc>
      </w:tr>
      <w:tr w:rsidR="00501E81" w:rsidRPr="00B50BCB" w14:paraId="7944E476" w14:textId="77777777" w:rsidTr="00567304">
        <w:tc>
          <w:tcPr>
            <w:tcW w:w="2295" w:type="dxa"/>
            <w:vAlign w:val="center"/>
          </w:tcPr>
          <w:p w14:paraId="5B334BE2"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البيئة</w:t>
            </w:r>
          </w:p>
        </w:tc>
        <w:tc>
          <w:tcPr>
            <w:tcW w:w="1958" w:type="dxa"/>
          </w:tcPr>
          <w:p w14:paraId="59F2FEA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0.155</w:t>
            </w:r>
          </w:p>
        </w:tc>
        <w:tc>
          <w:tcPr>
            <w:tcW w:w="2180" w:type="dxa"/>
          </w:tcPr>
          <w:p w14:paraId="5A206B5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1.745</w:t>
            </w:r>
          </w:p>
        </w:tc>
        <w:tc>
          <w:tcPr>
            <w:tcW w:w="2072" w:type="dxa"/>
          </w:tcPr>
          <w:p w14:paraId="28C3C40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0.083</w:t>
            </w:r>
          </w:p>
        </w:tc>
      </w:tr>
      <w:tr w:rsidR="00501E81" w:rsidRPr="00B50BCB" w14:paraId="360788AE" w14:textId="77777777" w:rsidTr="00567304">
        <w:tc>
          <w:tcPr>
            <w:tcW w:w="2295" w:type="dxa"/>
            <w:vAlign w:val="center"/>
          </w:tcPr>
          <w:p w14:paraId="62FD767B" w14:textId="25753831" w:rsidR="00501E81" w:rsidRPr="00B50BCB" w:rsidRDefault="00BD736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التشغيل العادلة</w:t>
            </w:r>
          </w:p>
        </w:tc>
        <w:tc>
          <w:tcPr>
            <w:tcW w:w="1958" w:type="dxa"/>
          </w:tcPr>
          <w:p w14:paraId="30B7310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0.180</w:t>
            </w:r>
          </w:p>
        </w:tc>
        <w:tc>
          <w:tcPr>
            <w:tcW w:w="2180" w:type="dxa"/>
          </w:tcPr>
          <w:p w14:paraId="7EE0223E"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2.202</w:t>
            </w:r>
          </w:p>
        </w:tc>
        <w:tc>
          <w:tcPr>
            <w:tcW w:w="2072" w:type="dxa"/>
          </w:tcPr>
          <w:p w14:paraId="778EA2C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0.029</w:t>
            </w:r>
          </w:p>
        </w:tc>
      </w:tr>
      <w:tr w:rsidR="00501E81" w:rsidRPr="00B50BCB" w14:paraId="5A25D4AB" w14:textId="77777777" w:rsidTr="00567304">
        <w:tc>
          <w:tcPr>
            <w:tcW w:w="2295" w:type="dxa"/>
            <w:vAlign w:val="center"/>
          </w:tcPr>
          <w:p w14:paraId="5A1353B3"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قضايا المستهلك</w:t>
            </w:r>
          </w:p>
        </w:tc>
        <w:tc>
          <w:tcPr>
            <w:tcW w:w="1958" w:type="dxa"/>
          </w:tcPr>
          <w:p w14:paraId="327EE7B9"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0.136</w:t>
            </w:r>
          </w:p>
        </w:tc>
        <w:tc>
          <w:tcPr>
            <w:tcW w:w="2180" w:type="dxa"/>
          </w:tcPr>
          <w:p w14:paraId="498C7B0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1.639</w:t>
            </w:r>
          </w:p>
        </w:tc>
        <w:tc>
          <w:tcPr>
            <w:tcW w:w="2072" w:type="dxa"/>
          </w:tcPr>
          <w:p w14:paraId="2D59693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0.103</w:t>
            </w:r>
          </w:p>
        </w:tc>
      </w:tr>
      <w:tr w:rsidR="00501E81" w:rsidRPr="00B50BCB" w14:paraId="632F9D5B" w14:textId="77777777" w:rsidTr="00567304">
        <w:tc>
          <w:tcPr>
            <w:tcW w:w="2295" w:type="dxa"/>
            <w:vAlign w:val="center"/>
          </w:tcPr>
          <w:p w14:paraId="785C89B9"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مشاركة وتنمية المجتمع</w:t>
            </w:r>
          </w:p>
        </w:tc>
        <w:tc>
          <w:tcPr>
            <w:tcW w:w="1958" w:type="dxa"/>
          </w:tcPr>
          <w:p w14:paraId="111C63B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0.072</w:t>
            </w:r>
          </w:p>
        </w:tc>
        <w:tc>
          <w:tcPr>
            <w:tcW w:w="2180" w:type="dxa"/>
          </w:tcPr>
          <w:p w14:paraId="092B01E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0.821</w:t>
            </w:r>
          </w:p>
        </w:tc>
        <w:tc>
          <w:tcPr>
            <w:tcW w:w="2072" w:type="dxa"/>
          </w:tcPr>
          <w:p w14:paraId="51F5F11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0.413</w:t>
            </w:r>
          </w:p>
        </w:tc>
      </w:tr>
      <w:tr w:rsidR="00501E81" w:rsidRPr="00B50BCB" w14:paraId="0E5BE4E4" w14:textId="77777777" w:rsidTr="00567304">
        <w:tc>
          <w:tcPr>
            <w:tcW w:w="8505" w:type="dxa"/>
            <w:gridSpan w:val="4"/>
            <w:vAlign w:val="center"/>
          </w:tcPr>
          <w:p w14:paraId="34B49243"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المتغير التابع: الجودة العالية</w:t>
            </w:r>
          </w:p>
        </w:tc>
      </w:tr>
    </w:tbl>
    <w:p w14:paraId="7668BC6B"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p>
    <w:p w14:paraId="2B113A8D" w14:textId="2CABBDFB"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يتضح من الجدول (</w:t>
      </w:r>
      <w:r w:rsidR="006B2587">
        <w:rPr>
          <w:rFonts w:asciiTheme="majorBidi" w:eastAsia="Calibri" w:hAnsiTheme="majorBidi" w:cstheme="majorBidi" w:hint="cs"/>
          <w:color w:val="000000"/>
          <w:spacing w:val="-4"/>
          <w:sz w:val="28"/>
          <w:szCs w:val="28"/>
          <w:rtl/>
          <w:lang w:bidi="ar-JO"/>
        </w:rPr>
        <w:t>6</w:t>
      </w:r>
      <w:r w:rsidRPr="00B50BCB">
        <w:rPr>
          <w:rFonts w:asciiTheme="majorBidi" w:eastAsia="Calibri" w:hAnsiTheme="majorBidi" w:cstheme="majorBidi"/>
          <w:color w:val="000000"/>
          <w:spacing w:val="-4"/>
          <w:sz w:val="28"/>
          <w:szCs w:val="28"/>
          <w:rtl/>
          <w:lang w:bidi="ar-JO"/>
        </w:rPr>
        <w:t xml:space="preserve">) أن قيمة معامل التحديد يساوي (0.142) وهذا يعني أن أبعاد المسؤولية المجتمعية (الحوكمة المؤسسية، حقوق الإنسان، ممارسات العمل، البيئة،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قضايا المستهلك، مشاركة وتنمية المجتمع) تفسر ما نسبته 14.2% من التباين في متغير الجودة العالية. كما يبين الجدول قيمة </w:t>
      </w:r>
      <w:r w:rsidRPr="00B50BCB">
        <w:rPr>
          <w:rFonts w:asciiTheme="majorBidi" w:eastAsia="Calibri" w:hAnsiTheme="majorBidi" w:cstheme="majorBidi"/>
          <w:color w:val="000000"/>
          <w:spacing w:val="-4"/>
          <w:sz w:val="28"/>
          <w:szCs w:val="28"/>
          <w:lang w:bidi="ar-JO"/>
        </w:rPr>
        <w:t>(F)</w:t>
      </w:r>
      <w:r w:rsidRPr="00B50BCB">
        <w:rPr>
          <w:rFonts w:asciiTheme="majorBidi" w:eastAsia="Calibri" w:hAnsiTheme="majorBidi" w:cstheme="majorBidi"/>
          <w:color w:val="000000"/>
          <w:spacing w:val="-4"/>
          <w:sz w:val="28"/>
          <w:szCs w:val="28"/>
          <w:rtl/>
          <w:lang w:bidi="ar-JO"/>
        </w:rPr>
        <w:t xml:space="preserve"> المحسوبة التي بلغت (3.362)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w:t>
      </w:r>
    </w:p>
    <w:p w14:paraId="4EFFF96E" w14:textId="57F7D42C"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وبمتابعة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وقيم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ومستوى الدلالة في الجدول يتضح أن متغير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هو المتغير الوحيد ذو الدلالة الإحصائية حيث بلغت قيمة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للمتغير (2.202)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وبلغت قيمة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للمتغير (0.180). ولم يتضح وجود أثر للمتغيرات المستقلة الأخرى (الحوكمة المؤسسية، حقوق الإنسان، ممارسات العمل، البيئة، قضايا المستهلك، مشاركة وتنمية المجتمع) حيث بلغت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لهذه المتغيرات (1.862) و (0.583) و (1.049) و (1.745) و (1.639) و (0.821) على التوالي، وجميعها لسيت ذات دلالة إحصائية عند مستوى (</w:t>
      </w:r>
      <w:r w:rsidRPr="00B50BCB">
        <w:rPr>
          <w:rFonts w:asciiTheme="majorBidi" w:eastAsia="Calibri" w:hAnsiTheme="majorBidi" w:cstheme="majorBidi"/>
          <w:color w:val="000000"/>
          <w:spacing w:val="-4"/>
          <w:sz w:val="28"/>
          <w:szCs w:val="28"/>
          <w:lang w:bidi="ar-JO"/>
        </w:rPr>
        <w:sym w:font="Symbol" w:char="0061"/>
      </w:r>
      <w:r w:rsidRPr="00B50BCB">
        <w:rPr>
          <w:rFonts w:asciiTheme="majorBidi" w:eastAsia="Calibri" w:hAnsiTheme="majorBidi" w:cstheme="majorBidi"/>
          <w:color w:val="000000"/>
          <w:spacing w:val="-4"/>
          <w:sz w:val="28"/>
          <w:szCs w:val="28"/>
          <w:lang w:bidi="ar-JO"/>
        </w:rPr>
        <w:sym w:font="Symbol" w:char="00A3"/>
      </w:r>
      <w:r w:rsidRPr="00B50BCB">
        <w:rPr>
          <w:rFonts w:asciiTheme="majorBidi" w:eastAsia="Calibri" w:hAnsiTheme="majorBidi" w:cstheme="majorBidi"/>
          <w:color w:val="000000"/>
          <w:spacing w:val="-4"/>
          <w:sz w:val="28"/>
          <w:szCs w:val="28"/>
          <w:lang w:bidi="ar-JO"/>
        </w:rPr>
        <w:t xml:space="preserve"> 0.05</w:t>
      </w:r>
      <w:r w:rsidRPr="00B50BCB">
        <w:rPr>
          <w:rFonts w:asciiTheme="majorBidi" w:eastAsia="Calibri" w:hAnsiTheme="majorBidi" w:cstheme="majorBidi"/>
          <w:color w:val="000000"/>
          <w:spacing w:val="-4"/>
          <w:sz w:val="28"/>
          <w:szCs w:val="28"/>
          <w:rtl/>
          <w:lang w:bidi="ar-JO"/>
        </w:rPr>
        <w:t xml:space="preserve">). </w:t>
      </w:r>
    </w:p>
    <w:p w14:paraId="4D10D25E"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p>
    <w:p w14:paraId="19633F16" w14:textId="140152F7" w:rsidR="00501E81" w:rsidRPr="00B50BCB" w:rsidRDefault="00501E81" w:rsidP="00501E81">
      <w:pPr>
        <w:numPr>
          <w:ilvl w:val="0"/>
          <w:numId w:val="6"/>
        </w:numPr>
        <w:bidi/>
        <w:spacing w:after="0" w:line="276" w:lineRule="auto"/>
        <w:ind w:left="270" w:hanging="270"/>
        <w:jc w:val="both"/>
        <w:outlineLvl w:val="0"/>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lastRenderedPageBreak/>
        <w:t>اختبار الفرضي</w:t>
      </w:r>
      <w:r w:rsidR="00D80266" w:rsidRPr="00B50BCB">
        <w:rPr>
          <w:rFonts w:asciiTheme="majorBidi" w:eastAsia="Calibri" w:hAnsiTheme="majorBidi" w:cstheme="majorBidi"/>
          <w:bCs/>
          <w:color w:val="000000"/>
          <w:spacing w:val="-4"/>
          <w:sz w:val="28"/>
          <w:szCs w:val="28"/>
          <w:rtl/>
          <w:lang w:bidi="ar-JO"/>
        </w:rPr>
        <w:t>ة الثالثة:</w:t>
      </w:r>
      <w:r w:rsidRPr="00B50BCB">
        <w:rPr>
          <w:rFonts w:asciiTheme="majorBidi" w:eastAsia="Calibri" w:hAnsiTheme="majorBidi" w:cstheme="majorBidi"/>
          <w:bCs/>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D511F5">
        <w:rPr>
          <w:rFonts w:asciiTheme="majorBidi" w:eastAsia="Calibri" w:hAnsiTheme="majorBidi" w:cstheme="majorBidi"/>
          <w:b/>
          <w:color w:val="000000"/>
          <w:spacing w:val="-4"/>
          <w:sz w:val="28"/>
          <w:szCs w:val="28"/>
          <w:vertAlign w:val="subscript"/>
          <w:lang w:bidi="ar-JO"/>
        </w:rPr>
        <w:t>3</w:t>
      </w:r>
      <w:r w:rsidRPr="00B50BCB">
        <w:rPr>
          <w:rFonts w:asciiTheme="majorBidi" w:eastAsia="Calibri" w:hAnsiTheme="majorBidi" w:cstheme="majorBidi"/>
          <w:b/>
          <w:color w:val="000000"/>
          <w:spacing w:val="-4"/>
          <w:sz w:val="28"/>
          <w:szCs w:val="28"/>
          <w:rtl/>
          <w:lang w:bidi="ar-JO"/>
        </w:rPr>
        <w:t xml:space="preserve"> </w:t>
      </w:r>
    </w:p>
    <w:p w14:paraId="2E22E71B" w14:textId="6DE5B1DB" w:rsidR="00D80266" w:rsidRPr="00B50BCB" w:rsidRDefault="00501E81" w:rsidP="00D80266">
      <w:pPr>
        <w:bidi/>
        <w:spacing w:line="276" w:lineRule="auto"/>
        <w:jc w:val="both"/>
        <w:rPr>
          <w:rFonts w:asciiTheme="majorBidi" w:hAnsiTheme="majorBidi" w:cstheme="majorBidi"/>
          <w:sz w:val="28"/>
          <w:szCs w:val="28"/>
          <w:rtl/>
          <w:lang w:bidi="ar-JO"/>
        </w:rPr>
      </w:pPr>
      <w:r w:rsidRPr="00B50BCB">
        <w:rPr>
          <w:rFonts w:asciiTheme="majorBidi" w:eastAsia="Calibri" w:hAnsiTheme="majorBidi" w:cstheme="majorBidi"/>
          <w:color w:val="000000"/>
          <w:spacing w:val="-4"/>
          <w:sz w:val="28"/>
          <w:szCs w:val="28"/>
          <w:rtl/>
          <w:lang w:bidi="ar-JO"/>
        </w:rPr>
        <w:t>تنص الفرضي</w:t>
      </w:r>
      <w:r w:rsidR="00D80266" w:rsidRPr="00B50BCB">
        <w:rPr>
          <w:rFonts w:asciiTheme="majorBidi" w:eastAsia="Calibri" w:hAnsiTheme="majorBidi" w:cstheme="majorBidi"/>
          <w:color w:val="000000"/>
          <w:spacing w:val="-4"/>
          <w:sz w:val="28"/>
          <w:szCs w:val="28"/>
          <w:rtl/>
          <w:lang w:bidi="ar-JO"/>
        </w:rPr>
        <w:t>ة الثالثة</w:t>
      </w:r>
      <w:r w:rsidRPr="00B50BCB">
        <w:rPr>
          <w:rFonts w:asciiTheme="majorBidi" w:eastAsia="Calibri" w:hAnsiTheme="majorBidi" w:cstheme="majorBidi"/>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D511F5">
        <w:rPr>
          <w:rFonts w:asciiTheme="majorBidi" w:eastAsia="Calibri" w:hAnsiTheme="majorBidi" w:cstheme="majorBidi"/>
          <w:b/>
          <w:color w:val="000000"/>
          <w:spacing w:val="-4"/>
          <w:sz w:val="28"/>
          <w:szCs w:val="28"/>
          <w:vertAlign w:val="subscript"/>
          <w:lang w:bidi="ar-JO"/>
        </w:rPr>
        <w:t>3</w:t>
      </w:r>
      <w:r w:rsidR="00D80266" w:rsidRPr="00B50BCB">
        <w:rPr>
          <w:rFonts w:asciiTheme="majorBidi" w:eastAsia="Calibri" w:hAnsiTheme="majorBidi" w:cstheme="majorBidi"/>
          <w:b/>
          <w:color w:val="000000"/>
          <w:spacing w:val="-4"/>
          <w:sz w:val="28"/>
          <w:szCs w:val="28"/>
          <w:vertAlign w:val="subscript"/>
          <w:rtl/>
          <w:lang w:bidi="ar-JO"/>
        </w:rPr>
        <w:t>:</w:t>
      </w:r>
      <w:r w:rsidRPr="00B50BCB">
        <w:rPr>
          <w:rFonts w:asciiTheme="majorBidi" w:eastAsia="Calibri" w:hAnsiTheme="majorBidi" w:cstheme="majorBidi"/>
          <w:b/>
          <w:color w:val="000000"/>
          <w:spacing w:val="-4"/>
          <w:sz w:val="28"/>
          <w:szCs w:val="28"/>
          <w:vertAlign w:val="subscript"/>
          <w:rtl/>
          <w:lang w:bidi="ar-JO"/>
        </w:rPr>
        <w:t xml:space="preserve"> </w:t>
      </w:r>
      <w:r w:rsidR="00D80266"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00D80266" w:rsidRPr="00B50BCB">
        <w:rPr>
          <w:rFonts w:asciiTheme="majorBidi" w:hAnsiTheme="majorBidi" w:cstheme="majorBidi"/>
          <w:sz w:val="28"/>
          <w:szCs w:val="28"/>
        </w:rPr>
        <w:t>26000</w:t>
      </w:r>
      <w:r w:rsidR="00D80266"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ممارسات التشغيل العادلة، قضايا المستهلك، مشاركة وتنمية المجتمع) في تحقيق الميزة التنافسية في بُعد (الابتكار العالي) لدى المستشفى التخصصي من وجهة نظر موظفي المستشفى عند مستوى (</w:t>
      </w:r>
      <w:r w:rsidR="00D80266" w:rsidRPr="00B50BCB">
        <w:rPr>
          <w:rFonts w:asciiTheme="majorBidi" w:hAnsiTheme="majorBidi" w:cstheme="majorBidi"/>
          <w:sz w:val="28"/>
          <w:szCs w:val="28"/>
        </w:rPr>
        <w:sym w:font="Symbol" w:char="0061"/>
      </w:r>
      <w:r w:rsidR="00D80266" w:rsidRPr="00B50BCB">
        <w:rPr>
          <w:rFonts w:asciiTheme="majorBidi" w:hAnsiTheme="majorBidi" w:cstheme="majorBidi"/>
          <w:sz w:val="28"/>
          <w:szCs w:val="28"/>
        </w:rPr>
        <w:sym w:font="Symbol" w:char="00A3"/>
      </w:r>
      <w:r w:rsidR="00D80266" w:rsidRPr="00B50BCB">
        <w:rPr>
          <w:rFonts w:asciiTheme="majorBidi" w:hAnsiTheme="majorBidi" w:cstheme="majorBidi"/>
          <w:sz w:val="28"/>
          <w:szCs w:val="28"/>
        </w:rPr>
        <w:t>0.05</w:t>
      </w:r>
      <w:r w:rsidR="00D80266" w:rsidRPr="00B50BCB">
        <w:rPr>
          <w:rFonts w:asciiTheme="majorBidi" w:hAnsiTheme="majorBidi" w:cstheme="majorBidi"/>
          <w:sz w:val="28"/>
          <w:szCs w:val="28"/>
          <w:rtl/>
          <w:lang w:bidi="ar-JO"/>
        </w:rPr>
        <w:t>).</w:t>
      </w:r>
    </w:p>
    <w:p w14:paraId="5AFB7F5E" w14:textId="58A374E8" w:rsidR="00D80266" w:rsidRPr="00B50BCB" w:rsidRDefault="00D80266" w:rsidP="00D80266">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ومن أجل اختبار هذه الفرضي</w:t>
      </w:r>
      <w:r w:rsidR="006B2587">
        <w:rPr>
          <w:rFonts w:asciiTheme="majorBidi" w:eastAsia="Calibri" w:hAnsiTheme="majorBidi" w:cstheme="majorBidi" w:hint="cs"/>
          <w:color w:val="000000"/>
          <w:spacing w:val="-4"/>
          <w:sz w:val="28"/>
          <w:szCs w:val="28"/>
          <w:rtl/>
          <w:lang w:bidi="ar-JO"/>
        </w:rPr>
        <w:t xml:space="preserve">ة </w:t>
      </w:r>
      <w:r w:rsidRPr="00B50BCB">
        <w:rPr>
          <w:rFonts w:asciiTheme="majorBidi" w:eastAsia="Calibri" w:hAnsiTheme="majorBidi" w:cstheme="majorBidi"/>
          <w:color w:val="000000"/>
          <w:spacing w:val="-4"/>
          <w:sz w:val="28"/>
          <w:szCs w:val="28"/>
          <w:rtl/>
          <w:lang w:bidi="ar-JO"/>
        </w:rPr>
        <w:t xml:space="preserve">تم إجراء اختبار الانحدار المتعدد. ويبين الجدول </w:t>
      </w:r>
      <w:r w:rsidR="006B2587">
        <w:rPr>
          <w:rFonts w:asciiTheme="majorBidi" w:eastAsia="Calibri" w:hAnsiTheme="majorBidi" w:cstheme="majorBidi" w:hint="cs"/>
          <w:color w:val="000000"/>
          <w:spacing w:val="-4"/>
          <w:sz w:val="28"/>
          <w:szCs w:val="28"/>
          <w:rtl/>
          <w:lang w:bidi="ar-JO"/>
        </w:rPr>
        <w:t xml:space="preserve">رقم </w:t>
      </w:r>
      <w:r w:rsidRPr="00B50BCB">
        <w:rPr>
          <w:rFonts w:asciiTheme="majorBidi" w:eastAsia="Calibri" w:hAnsiTheme="majorBidi" w:cstheme="majorBidi"/>
          <w:color w:val="000000"/>
          <w:spacing w:val="-4"/>
          <w:sz w:val="28"/>
          <w:szCs w:val="28"/>
          <w:rtl/>
          <w:lang w:bidi="ar-JO"/>
        </w:rPr>
        <w:t>(</w:t>
      </w:r>
      <w:r w:rsidR="006B2587">
        <w:rPr>
          <w:rFonts w:asciiTheme="majorBidi" w:eastAsia="Calibri" w:hAnsiTheme="majorBidi" w:cstheme="majorBidi" w:hint="cs"/>
          <w:color w:val="000000"/>
          <w:spacing w:val="-4"/>
          <w:sz w:val="28"/>
          <w:szCs w:val="28"/>
          <w:rtl/>
          <w:lang w:bidi="ar-JO"/>
        </w:rPr>
        <w:t>7</w:t>
      </w:r>
      <w:r w:rsidRPr="00B50BCB">
        <w:rPr>
          <w:rFonts w:asciiTheme="majorBidi" w:eastAsia="Calibri" w:hAnsiTheme="majorBidi" w:cstheme="majorBidi"/>
          <w:color w:val="000000"/>
          <w:spacing w:val="-4"/>
          <w:sz w:val="28"/>
          <w:szCs w:val="28"/>
          <w:rtl/>
          <w:lang w:bidi="ar-JO"/>
        </w:rPr>
        <w:t>) نتائج الاختبار:</w:t>
      </w:r>
    </w:p>
    <w:p w14:paraId="62375354" w14:textId="5DAC525B"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w:t>
      </w:r>
      <w:r w:rsidR="006B2587">
        <w:rPr>
          <w:rFonts w:asciiTheme="majorBidi" w:eastAsia="Calibri" w:hAnsiTheme="majorBidi" w:cstheme="majorBidi" w:hint="cs"/>
          <w:b/>
          <w:bCs/>
          <w:color w:val="000000"/>
          <w:spacing w:val="-4"/>
          <w:sz w:val="28"/>
          <w:szCs w:val="28"/>
          <w:rtl/>
          <w:lang w:bidi="ar-JO"/>
        </w:rPr>
        <w:t>7</w:t>
      </w:r>
      <w:r w:rsidRPr="00B50BCB">
        <w:rPr>
          <w:rFonts w:asciiTheme="majorBidi" w:eastAsia="Calibri" w:hAnsiTheme="majorBidi" w:cstheme="majorBidi"/>
          <w:b/>
          <w:bCs/>
          <w:color w:val="000000"/>
          <w:spacing w:val="-4"/>
          <w:sz w:val="28"/>
          <w:szCs w:val="28"/>
          <w:rtl/>
          <w:lang w:bidi="ar-JO"/>
        </w:rPr>
        <w:t>)</w:t>
      </w:r>
    </w:p>
    <w:p w14:paraId="7F84A656" w14:textId="4CE520F3"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 نتائج اختبار تحليل الانحدار المتعدد لأثر أبعاد مواصفة الآيزو 26000 للمسؤولية المجتمعية في </w:t>
      </w:r>
      <w:r w:rsidR="00FC5457">
        <w:rPr>
          <w:rFonts w:asciiTheme="majorBidi" w:eastAsia="Calibri" w:hAnsiTheme="majorBidi" w:cstheme="majorBidi" w:hint="cs"/>
          <w:b/>
          <w:bCs/>
          <w:color w:val="000000"/>
          <w:spacing w:val="-4"/>
          <w:sz w:val="28"/>
          <w:szCs w:val="28"/>
          <w:rtl/>
          <w:lang w:bidi="ar-JO"/>
        </w:rPr>
        <w:t xml:space="preserve">بُعد </w:t>
      </w:r>
      <w:r w:rsidRPr="00B50BCB">
        <w:rPr>
          <w:rFonts w:asciiTheme="majorBidi" w:eastAsia="Calibri" w:hAnsiTheme="majorBidi" w:cstheme="majorBidi"/>
          <w:b/>
          <w:bCs/>
          <w:color w:val="000000"/>
          <w:spacing w:val="-4"/>
          <w:sz w:val="28"/>
          <w:szCs w:val="28"/>
          <w:rtl/>
          <w:lang w:bidi="ar-JO"/>
        </w:rPr>
        <w:t xml:space="preserve">الابتكار العالي </w:t>
      </w:r>
    </w:p>
    <w:tbl>
      <w:tblPr>
        <w:tblStyle w:val="TableGrid1"/>
        <w:bidiVisual/>
        <w:tblW w:w="0" w:type="auto"/>
        <w:tblInd w:w="106" w:type="dxa"/>
        <w:tblLook w:val="04A0" w:firstRow="1" w:lastRow="0" w:firstColumn="1" w:lastColumn="0" w:noHBand="0" w:noVBand="1"/>
      </w:tblPr>
      <w:tblGrid>
        <w:gridCol w:w="2268"/>
        <w:gridCol w:w="1985"/>
        <w:gridCol w:w="2180"/>
        <w:gridCol w:w="2072"/>
      </w:tblGrid>
      <w:tr w:rsidR="00501E81" w:rsidRPr="00B50BCB" w14:paraId="01A8B0AD" w14:textId="77777777" w:rsidTr="00567304">
        <w:tc>
          <w:tcPr>
            <w:tcW w:w="4253" w:type="dxa"/>
            <w:gridSpan w:val="2"/>
          </w:tcPr>
          <w:p w14:paraId="1EEE35DE"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ملخص الأنموذج </w:t>
            </w:r>
            <w:r w:rsidRPr="00B50BCB">
              <w:rPr>
                <w:rFonts w:asciiTheme="majorBidi" w:hAnsiTheme="majorBidi" w:cstheme="majorBidi"/>
                <w:b/>
                <w:bCs/>
                <w:color w:val="000000"/>
                <w:spacing w:val="-4"/>
                <w:sz w:val="28"/>
                <w:szCs w:val="28"/>
                <w:lang w:bidi="ar-JO"/>
              </w:rPr>
              <w:t xml:space="preserve">Model Summary </w:t>
            </w:r>
          </w:p>
        </w:tc>
        <w:tc>
          <w:tcPr>
            <w:tcW w:w="4252" w:type="dxa"/>
            <w:gridSpan w:val="2"/>
          </w:tcPr>
          <w:p w14:paraId="33954C9B"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تحليل التباين </w:t>
            </w:r>
            <w:r w:rsidRPr="00B50BCB">
              <w:rPr>
                <w:rFonts w:asciiTheme="majorBidi" w:hAnsiTheme="majorBidi" w:cstheme="majorBidi"/>
                <w:b/>
                <w:bCs/>
                <w:color w:val="000000"/>
                <w:spacing w:val="-4"/>
                <w:sz w:val="28"/>
                <w:szCs w:val="28"/>
                <w:lang w:bidi="ar-JO"/>
              </w:rPr>
              <w:t xml:space="preserve">ANOVA </w:t>
            </w:r>
          </w:p>
        </w:tc>
      </w:tr>
      <w:tr w:rsidR="00501E81" w:rsidRPr="00B50BCB" w14:paraId="549E5630" w14:textId="77777777" w:rsidTr="00567304">
        <w:tc>
          <w:tcPr>
            <w:tcW w:w="2268" w:type="dxa"/>
          </w:tcPr>
          <w:p w14:paraId="3F8E9292"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الارتباط</w:t>
            </w:r>
          </w:p>
          <w:p w14:paraId="5B99CDF2"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p>
        </w:tc>
        <w:tc>
          <w:tcPr>
            <w:tcW w:w="1985" w:type="dxa"/>
          </w:tcPr>
          <w:p w14:paraId="367E993A"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التحديد</w:t>
            </w:r>
          </w:p>
          <w:p w14:paraId="31C91785"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r w:rsidRPr="00B50BCB">
              <w:rPr>
                <w:rFonts w:asciiTheme="majorBidi" w:hAnsiTheme="majorBidi" w:cstheme="majorBidi"/>
                <w:b/>
                <w:bCs/>
                <w:color w:val="000000"/>
                <w:spacing w:val="-4"/>
                <w:sz w:val="28"/>
                <w:szCs w:val="28"/>
                <w:vertAlign w:val="superscript"/>
                <w:lang w:bidi="ar-JO"/>
              </w:rPr>
              <w:t>2</w:t>
            </w:r>
          </w:p>
        </w:tc>
        <w:tc>
          <w:tcPr>
            <w:tcW w:w="2180" w:type="dxa"/>
          </w:tcPr>
          <w:p w14:paraId="0A980DCE"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قيمة</w:t>
            </w:r>
          </w:p>
          <w:p w14:paraId="06564C11"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 xml:space="preserve"> F</w:t>
            </w:r>
          </w:p>
        </w:tc>
        <w:tc>
          <w:tcPr>
            <w:tcW w:w="2072" w:type="dxa"/>
          </w:tcPr>
          <w:p w14:paraId="37B0CC71"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p w14:paraId="149FE199"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Sig.</w:t>
            </w:r>
          </w:p>
        </w:tc>
      </w:tr>
      <w:tr w:rsidR="00501E81" w:rsidRPr="00B50BCB" w14:paraId="0C4F7B97" w14:textId="77777777" w:rsidTr="00567304">
        <w:tc>
          <w:tcPr>
            <w:tcW w:w="2268" w:type="dxa"/>
          </w:tcPr>
          <w:p w14:paraId="595D64B3"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0.380</w:t>
            </w:r>
          </w:p>
        </w:tc>
        <w:tc>
          <w:tcPr>
            <w:tcW w:w="1985" w:type="dxa"/>
          </w:tcPr>
          <w:p w14:paraId="6EED0B21"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0.145</w:t>
            </w:r>
          </w:p>
        </w:tc>
        <w:tc>
          <w:tcPr>
            <w:tcW w:w="2180" w:type="dxa"/>
          </w:tcPr>
          <w:p w14:paraId="16D0E49B"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3.434</w:t>
            </w:r>
          </w:p>
        </w:tc>
        <w:tc>
          <w:tcPr>
            <w:tcW w:w="2072" w:type="dxa"/>
          </w:tcPr>
          <w:p w14:paraId="66DECC46"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0.002</w:t>
            </w:r>
          </w:p>
        </w:tc>
      </w:tr>
      <w:tr w:rsidR="00501E81" w:rsidRPr="00B50BCB" w14:paraId="51BE2A74" w14:textId="77777777" w:rsidTr="00567304">
        <w:tc>
          <w:tcPr>
            <w:tcW w:w="2268" w:type="dxa"/>
            <w:vMerge w:val="restart"/>
            <w:vAlign w:val="center"/>
          </w:tcPr>
          <w:p w14:paraId="60450162"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مواصفة الآيزو 26000 للمسؤولية المجتمعية</w:t>
            </w:r>
          </w:p>
        </w:tc>
        <w:tc>
          <w:tcPr>
            <w:tcW w:w="6237" w:type="dxa"/>
            <w:gridSpan w:val="3"/>
          </w:tcPr>
          <w:p w14:paraId="5252E8EA"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المعاملات </w:t>
            </w:r>
            <w:r w:rsidRPr="00B50BCB">
              <w:rPr>
                <w:rFonts w:asciiTheme="majorBidi" w:hAnsiTheme="majorBidi" w:cstheme="majorBidi"/>
                <w:b/>
                <w:bCs/>
                <w:color w:val="000000"/>
                <w:spacing w:val="-4"/>
                <w:sz w:val="28"/>
                <w:szCs w:val="28"/>
                <w:lang w:bidi="ar-JO"/>
              </w:rPr>
              <w:t>Coefficients</w:t>
            </w:r>
          </w:p>
        </w:tc>
      </w:tr>
      <w:tr w:rsidR="00501E81" w:rsidRPr="00B50BCB" w14:paraId="33891E61" w14:textId="77777777" w:rsidTr="00567304">
        <w:tc>
          <w:tcPr>
            <w:tcW w:w="2268" w:type="dxa"/>
            <w:vMerge/>
            <w:vAlign w:val="center"/>
          </w:tcPr>
          <w:p w14:paraId="076F8EFE"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p>
        </w:tc>
        <w:tc>
          <w:tcPr>
            <w:tcW w:w="1985" w:type="dxa"/>
          </w:tcPr>
          <w:p w14:paraId="5DCD5A7F"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Beta</w:t>
            </w:r>
          </w:p>
        </w:tc>
        <w:tc>
          <w:tcPr>
            <w:tcW w:w="2180" w:type="dxa"/>
          </w:tcPr>
          <w:p w14:paraId="2A15AB21"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r w:rsidRPr="00B50BCB">
              <w:rPr>
                <w:rFonts w:asciiTheme="majorBidi" w:hAnsiTheme="majorBidi" w:cstheme="majorBidi"/>
                <w:b/>
                <w:bCs/>
                <w:color w:val="000000"/>
                <w:spacing w:val="-4"/>
                <w:sz w:val="28"/>
                <w:szCs w:val="28"/>
                <w:lang w:bidi="ar-JO"/>
              </w:rPr>
              <w:t>t</w:t>
            </w:r>
          </w:p>
        </w:tc>
        <w:tc>
          <w:tcPr>
            <w:tcW w:w="2072" w:type="dxa"/>
          </w:tcPr>
          <w:p w14:paraId="1C52E788" w14:textId="77777777" w:rsidR="00501E81" w:rsidRPr="00B50BCB" w:rsidRDefault="00501E81" w:rsidP="00567304">
            <w:pPr>
              <w:bidi/>
              <w:spacing w:line="276" w:lineRule="auto"/>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tc>
      </w:tr>
      <w:tr w:rsidR="00501E81" w:rsidRPr="00B50BCB" w14:paraId="174B3028" w14:textId="77777777" w:rsidTr="00567304">
        <w:tc>
          <w:tcPr>
            <w:tcW w:w="2268" w:type="dxa"/>
            <w:vAlign w:val="center"/>
          </w:tcPr>
          <w:p w14:paraId="2E5F3E24"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الحوكمة المؤسسية</w:t>
            </w:r>
          </w:p>
        </w:tc>
        <w:tc>
          <w:tcPr>
            <w:tcW w:w="1985" w:type="dxa"/>
          </w:tcPr>
          <w:p w14:paraId="16DFA8D2"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0.032</w:t>
            </w:r>
          </w:p>
        </w:tc>
        <w:tc>
          <w:tcPr>
            <w:tcW w:w="2180" w:type="dxa"/>
          </w:tcPr>
          <w:p w14:paraId="1D5C4D8B"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0.371</w:t>
            </w:r>
          </w:p>
        </w:tc>
        <w:tc>
          <w:tcPr>
            <w:tcW w:w="2072" w:type="dxa"/>
          </w:tcPr>
          <w:p w14:paraId="79178B62"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0.711</w:t>
            </w:r>
          </w:p>
        </w:tc>
      </w:tr>
      <w:tr w:rsidR="00501E81" w:rsidRPr="00B50BCB" w14:paraId="602B1D8C" w14:textId="77777777" w:rsidTr="00567304">
        <w:tc>
          <w:tcPr>
            <w:tcW w:w="2268" w:type="dxa"/>
            <w:vAlign w:val="center"/>
          </w:tcPr>
          <w:p w14:paraId="3A832441"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حقوق الإنسان</w:t>
            </w:r>
          </w:p>
        </w:tc>
        <w:tc>
          <w:tcPr>
            <w:tcW w:w="1985" w:type="dxa"/>
          </w:tcPr>
          <w:p w14:paraId="5412B485"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0.149</w:t>
            </w:r>
          </w:p>
        </w:tc>
        <w:tc>
          <w:tcPr>
            <w:tcW w:w="2180" w:type="dxa"/>
          </w:tcPr>
          <w:p w14:paraId="6CA42329"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1.651</w:t>
            </w:r>
          </w:p>
        </w:tc>
        <w:tc>
          <w:tcPr>
            <w:tcW w:w="2072" w:type="dxa"/>
          </w:tcPr>
          <w:p w14:paraId="6FE5DBB8"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0.101</w:t>
            </w:r>
          </w:p>
        </w:tc>
      </w:tr>
      <w:tr w:rsidR="00501E81" w:rsidRPr="00B50BCB" w14:paraId="2DAC26C0" w14:textId="77777777" w:rsidTr="00567304">
        <w:tc>
          <w:tcPr>
            <w:tcW w:w="2268" w:type="dxa"/>
            <w:vAlign w:val="center"/>
          </w:tcPr>
          <w:p w14:paraId="71197FDD"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العمل</w:t>
            </w:r>
          </w:p>
        </w:tc>
        <w:tc>
          <w:tcPr>
            <w:tcW w:w="1985" w:type="dxa"/>
          </w:tcPr>
          <w:p w14:paraId="7A4B32B9"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0.051</w:t>
            </w:r>
          </w:p>
        </w:tc>
        <w:tc>
          <w:tcPr>
            <w:tcW w:w="2180" w:type="dxa"/>
          </w:tcPr>
          <w:p w14:paraId="31E5E3B6"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0.583</w:t>
            </w:r>
          </w:p>
        </w:tc>
        <w:tc>
          <w:tcPr>
            <w:tcW w:w="2072" w:type="dxa"/>
          </w:tcPr>
          <w:p w14:paraId="5B5D845F"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0.561</w:t>
            </w:r>
          </w:p>
        </w:tc>
      </w:tr>
      <w:tr w:rsidR="00501E81" w:rsidRPr="00B50BCB" w14:paraId="0FCF8FBD" w14:textId="77777777" w:rsidTr="00567304">
        <w:tc>
          <w:tcPr>
            <w:tcW w:w="2268" w:type="dxa"/>
            <w:vAlign w:val="center"/>
          </w:tcPr>
          <w:p w14:paraId="40575F5A"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البيئة</w:t>
            </w:r>
          </w:p>
        </w:tc>
        <w:tc>
          <w:tcPr>
            <w:tcW w:w="1985" w:type="dxa"/>
          </w:tcPr>
          <w:p w14:paraId="72F1E419"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0.070</w:t>
            </w:r>
          </w:p>
        </w:tc>
        <w:tc>
          <w:tcPr>
            <w:tcW w:w="2180" w:type="dxa"/>
          </w:tcPr>
          <w:p w14:paraId="44C87C35"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0.790</w:t>
            </w:r>
          </w:p>
        </w:tc>
        <w:tc>
          <w:tcPr>
            <w:tcW w:w="2072" w:type="dxa"/>
          </w:tcPr>
          <w:p w14:paraId="5A51D119"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0.431</w:t>
            </w:r>
          </w:p>
        </w:tc>
      </w:tr>
      <w:tr w:rsidR="00501E81" w:rsidRPr="00B50BCB" w14:paraId="65907D3B" w14:textId="77777777" w:rsidTr="00567304">
        <w:tc>
          <w:tcPr>
            <w:tcW w:w="2268" w:type="dxa"/>
            <w:vAlign w:val="center"/>
          </w:tcPr>
          <w:p w14:paraId="28CA0F77" w14:textId="41833A3C" w:rsidR="00501E81" w:rsidRPr="00B50BCB" w:rsidRDefault="00BD736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التشغيل العادلة</w:t>
            </w:r>
          </w:p>
        </w:tc>
        <w:tc>
          <w:tcPr>
            <w:tcW w:w="1985" w:type="dxa"/>
          </w:tcPr>
          <w:p w14:paraId="6AC01ED8"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0.166</w:t>
            </w:r>
          </w:p>
        </w:tc>
        <w:tc>
          <w:tcPr>
            <w:tcW w:w="2180" w:type="dxa"/>
          </w:tcPr>
          <w:p w14:paraId="676C43C5"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2.039</w:t>
            </w:r>
          </w:p>
        </w:tc>
        <w:tc>
          <w:tcPr>
            <w:tcW w:w="2072" w:type="dxa"/>
          </w:tcPr>
          <w:p w14:paraId="3F70CDB5"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0.043</w:t>
            </w:r>
          </w:p>
        </w:tc>
      </w:tr>
      <w:tr w:rsidR="00501E81" w:rsidRPr="00B50BCB" w14:paraId="0A8D3255" w14:textId="77777777" w:rsidTr="00567304">
        <w:tc>
          <w:tcPr>
            <w:tcW w:w="2268" w:type="dxa"/>
            <w:vAlign w:val="center"/>
          </w:tcPr>
          <w:p w14:paraId="73213086"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قضايا المستهلك</w:t>
            </w:r>
          </w:p>
        </w:tc>
        <w:tc>
          <w:tcPr>
            <w:tcW w:w="1985" w:type="dxa"/>
          </w:tcPr>
          <w:p w14:paraId="5B4F7AB1"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0.114</w:t>
            </w:r>
          </w:p>
        </w:tc>
        <w:tc>
          <w:tcPr>
            <w:tcW w:w="2180" w:type="dxa"/>
          </w:tcPr>
          <w:p w14:paraId="1322B571"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1.380</w:t>
            </w:r>
          </w:p>
        </w:tc>
        <w:tc>
          <w:tcPr>
            <w:tcW w:w="2072" w:type="dxa"/>
          </w:tcPr>
          <w:p w14:paraId="35975B10"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0.170</w:t>
            </w:r>
          </w:p>
        </w:tc>
      </w:tr>
      <w:tr w:rsidR="00501E81" w:rsidRPr="00B50BCB" w14:paraId="5D739EF9" w14:textId="77777777" w:rsidTr="00567304">
        <w:tc>
          <w:tcPr>
            <w:tcW w:w="2268" w:type="dxa"/>
            <w:vAlign w:val="center"/>
          </w:tcPr>
          <w:p w14:paraId="65D09F39"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مشاركة وتنمية المجتمع</w:t>
            </w:r>
          </w:p>
        </w:tc>
        <w:tc>
          <w:tcPr>
            <w:tcW w:w="1985" w:type="dxa"/>
          </w:tcPr>
          <w:p w14:paraId="0F793E54"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0.143</w:t>
            </w:r>
          </w:p>
        </w:tc>
        <w:tc>
          <w:tcPr>
            <w:tcW w:w="2180" w:type="dxa"/>
          </w:tcPr>
          <w:p w14:paraId="3958D038"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1.645</w:t>
            </w:r>
          </w:p>
        </w:tc>
        <w:tc>
          <w:tcPr>
            <w:tcW w:w="2072" w:type="dxa"/>
          </w:tcPr>
          <w:p w14:paraId="1F38B48F" w14:textId="77777777" w:rsidR="00501E81" w:rsidRPr="00B50BCB" w:rsidRDefault="00501E81" w:rsidP="00567304">
            <w:pPr>
              <w:bidi/>
              <w:spacing w:line="276" w:lineRule="auto"/>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0.103</w:t>
            </w:r>
          </w:p>
        </w:tc>
      </w:tr>
      <w:tr w:rsidR="00501E81" w:rsidRPr="00B50BCB" w14:paraId="1027D52D" w14:textId="77777777" w:rsidTr="00567304">
        <w:tc>
          <w:tcPr>
            <w:tcW w:w="8505" w:type="dxa"/>
            <w:gridSpan w:val="4"/>
            <w:vAlign w:val="center"/>
          </w:tcPr>
          <w:p w14:paraId="37A6AC2C" w14:textId="77777777" w:rsidR="00501E81" w:rsidRPr="00B50BCB" w:rsidRDefault="00501E81" w:rsidP="00567304">
            <w:pPr>
              <w:bidi/>
              <w:spacing w:line="276" w:lineRule="auto"/>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المتغير التابع: الابتكار العالي</w:t>
            </w:r>
          </w:p>
        </w:tc>
      </w:tr>
    </w:tbl>
    <w:p w14:paraId="6329D3DF"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p>
    <w:p w14:paraId="56B1F883" w14:textId="76738FBB"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يتضح من الجدول (</w:t>
      </w:r>
      <w:r w:rsidR="006B2587">
        <w:rPr>
          <w:rFonts w:asciiTheme="majorBidi" w:eastAsia="Calibri" w:hAnsiTheme="majorBidi" w:cstheme="majorBidi" w:hint="cs"/>
          <w:color w:val="000000"/>
          <w:spacing w:val="-4"/>
          <w:sz w:val="28"/>
          <w:szCs w:val="28"/>
          <w:rtl/>
          <w:lang w:bidi="ar-JO"/>
        </w:rPr>
        <w:t>7</w:t>
      </w:r>
      <w:r w:rsidRPr="00B50BCB">
        <w:rPr>
          <w:rFonts w:asciiTheme="majorBidi" w:eastAsia="Calibri" w:hAnsiTheme="majorBidi" w:cstheme="majorBidi"/>
          <w:color w:val="000000"/>
          <w:spacing w:val="-4"/>
          <w:sz w:val="28"/>
          <w:szCs w:val="28"/>
          <w:rtl/>
          <w:lang w:bidi="ar-JO"/>
        </w:rPr>
        <w:t xml:space="preserve">) أن قيمة معامل التحديد تساوي (0.145) وهذا يعني أن أبعاد المسؤولية المجتمعية (الحوكمة المؤسسية، حقوق الإنسان، ممارسات العمل، البيئة،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قضايا المستهلك، مشاركة وتنمية المجتمع) تفسر ما نسبته 14.5% من التباين في متغير الابتكار العالي. كما يبين الجدول أن قيمة </w:t>
      </w:r>
      <w:r w:rsidRPr="00B50BCB">
        <w:rPr>
          <w:rFonts w:asciiTheme="majorBidi" w:eastAsia="Calibri" w:hAnsiTheme="majorBidi" w:cstheme="majorBidi"/>
          <w:color w:val="000000"/>
          <w:spacing w:val="-4"/>
          <w:sz w:val="28"/>
          <w:szCs w:val="28"/>
          <w:lang w:bidi="ar-JO"/>
        </w:rPr>
        <w:t>(F)</w:t>
      </w:r>
      <w:r w:rsidRPr="00B50BCB">
        <w:rPr>
          <w:rFonts w:asciiTheme="majorBidi" w:eastAsia="Calibri" w:hAnsiTheme="majorBidi" w:cstheme="majorBidi"/>
          <w:color w:val="000000"/>
          <w:spacing w:val="-4"/>
          <w:sz w:val="28"/>
          <w:szCs w:val="28"/>
          <w:rtl/>
          <w:lang w:bidi="ar-JO"/>
        </w:rPr>
        <w:t xml:space="preserve"> المحسوبة قد بلغت (3.434)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w:t>
      </w:r>
    </w:p>
    <w:p w14:paraId="0497A604" w14:textId="10233CF3" w:rsidR="00501E81"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وبمتابعة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وقيم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ومستوى الدلالة في الجدول يتضح أن متغير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هو المتغير الوحيد ذو الدلالة الإحصائية حيث بلغت قيمة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للمتغير (2.039)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وبلغت قيمة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للمتغير (0.166). ولم يتضح وجود أثر للمتغيرات المستقلة الأخرى (الحوكمة المؤسسية، حقوق الإنسان، ممارسات العمل، البيئة، قضايا المستهلك، مشاركة وتنمية المجتمع) حيث بلغت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lastRenderedPageBreak/>
        <w:t>لهذه المتغيرات (0.371) و (1.651) و (0.583) و (0.790) و (1.380) و (1.645) على التوالي، وجميعها لسيت ذات دلالة إحصائية عند مستوى (</w:t>
      </w:r>
      <w:r w:rsidRPr="00B50BCB">
        <w:rPr>
          <w:rFonts w:asciiTheme="majorBidi" w:eastAsia="Calibri" w:hAnsiTheme="majorBidi" w:cstheme="majorBidi"/>
          <w:color w:val="000000"/>
          <w:spacing w:val="-4"/>
          <w:sz w:val="28"/>
          <w:szCs w:val="28"/>
          <w:lang w:bidi="ar-JO"/>
        </w:rPr>
        <w:sym w:font="Symbol" w:char="0061"/>
      </w:r>
      <w:r w:rsidRPr="00B50BCB">
        <w:rPr>
          <w:rFonts w:asciiTheme="majorBidi" w:eastAsia="Calibri" w:hAnsiTheme="majorBidi" w:cstheme="majorBidi"/>
          <w:color w:val="000000"/>
          <w:spacing w:val="-4"/>
          <w:sz w:val="28"/>
          <w:szCs w:val="28"/>
          <w:lang w:bidi="ar-JO"/>
        </w:rPr>
        <w:sym w:font="Symbol" w:char="00A3"/>
      </w:r>
      <w:r w:rsidRPr="00B50BCB">
        <w:rPr>
          <w:rFonts w:asciiTheme="majorBidi" w:eastAsia="Calibri" w:hAnsiTheme="majorBidi" w:cstheme="majorBidi"/>
          <w:color w:val="000000"/>
          <w:spacing w:val="-4"/>
          <w:sz w:val="28"/>
          <w:szCs w:val="28"/>
          <w:lang w:bidi="ar-JO"/>
        </w:rPr>
        <w:t xml:space="preserve"> 0.05</w:t>
      </w:r>
      <w:r w:rsidRPr="00B50BCB">
        <w:rPr>
          <w:rFonts w:asciiTheme="majorBidi" w:eastAsia="Calibri" w:hAnsiTheme="majorBidi" w:cstheme="majorBidi"/>
          <w:color w:val="000000"/>
          <w:spacing w:val="-4"/>
          <w:sz w:val="28"/>
          <w:szCs w:val="28"/>
          <w:rtl/>
          <w:lang w:bidi="ar-JO"/>
        </w:rPr>
        <w:t>).</w:t>
      </w:r>
    </w:p>
    <w:p w14:paraId="791337A7" w14:textId="77777777" w:rsidR="00DD778E" w:rsidRPr="00B50BCB" w:rsidRDefault="00DD778E" w:rsidP="00DD778E">
      <w:pPr>
        <w:bidi/>
        <w:spacing w:after="0" w:line="276" w:lineRule="auto"/>
        <w:ind w:hanging="2"/>
        <w:jc w:val="both"/>
        <w:rPr>
          <w:rFonts w:asciiTheme="majorBidi" w:eastAsia="Calibri" w:hAnsiTheme="majorBidi" w:cstheme="majorBidi"/>
          <w:color w:val="000000"/>
          <w:spacing w:val="-4"/>
          <w:sz w:val="28"/>
          <w:szCs w:val="28"/>
          <w:rtl/>
          <w:lang w:bidi="ar-JO"/>
        </w:rPr>
      </w:pPr>
    </w:p>
    <w:p w14:paraId="51F81920" w14:textId="6688EC99" w:rsidR="00501E81" w:rsidRPr="00B50BCB" w:rsidRDefault="00501E81" w:rsidP="00501E81">
      <w:pPr>
        <w:numPr>
          <w:ilvl w:val="0"/>
          <w:numId w:val="6"/>
        </w:numPr>
        <w:bidi/>
        <w:spacing w:after="0" w:line="276" w:lineRule="auto"/>
        <w:ind w:left="270" w:hanging="270"/>
        <w:jc w:val="both"/>
        <w:outlineLvl w:val="0"/>
        <w:rPr>
          <w:rFonts w:asciiTheme="majorBidi" w:eastAsia="Calibri" w:hAnsiTheme="majorBidi" w:cstheme="majorBidi"/>
          <w:bCs/>
          <w:color w:val="000000"/>
          <w:spacing w:val="-4"/>
          <w:sz w:val="28"/>
          <w:szCs w:val="28"/>
          <w:rtl/>
          <w:lang w:bidi="ar-JO"/>
        </w:rPr>
      </w:pPr>
      <w:r w:rsidRPr="00B50BCB">
        <w:rPr>
          <w:rFonts w:asciiTheme="majorBidi" w:eastAsia="Calibri" w:hAnsiTheme="majorBidi" w:cstheme="majorBidi"/>
          <w:bCs/>
          <w:color w:val="000000"/>
          <w:spacing w:val="-4"/>
          <w:sz w:val="28"/>
          <w:szCs w:val="28"/>
          <w:rtl/>
          <w:lang w:bidi="ar-JO"/>
        </w:rPr>
        <w:t>اختبار الفرضي</w:t>
      </w:r>
      <w:r w:rsidR="00D80266" w:rsidRPr="00B50BCB">
        <w:rPr>
          <w:rFonts w:asciiTheme="majorBidi" w:eastAsia="Calibri" w:hAnsiTheme="majorBidi" w:cstheme="majorBidi"/>
          <w:bCs/>
          <w:color w:val="000000"/>
          <w:spacing w:val="-4"/>
          <w:sz w:val="28"/>
          <w:szCs w:val="28"/>
          <w:rtl/>
          <w:lang w:bidi="ar-JO"/>
        </w:rPr>
        <w:t>ة الرابعة:</w:t>
      </w:r>
      <w:r w:rsidRPr="00B50BCB">
        <w:rPr>
          <w:rFonts w:asciiTheme="majorBidi" w:eastAsia="Calibri" w:hAnsiTheme="majorBidi" w:cstheme="majorBidi"/>
          <w:bCs/>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D511F5">
        <w:rPr>
          <w:rFonts w:asciiTheme="majorBidi" w:eastAsia="Calibri" w:hAnsiTheme="majorBidi" w:cstheme="majorBidi"/>
          <w:b/>
          <w:color w:val="000000"/>
          <w:spacing w:val="-4"/>
          <w:sz w:val="28"/>
          <w:szCs w:val="28"/>
          <w:vertAlign w:val="subscript"/>
          <w:lang w:bidi="ar-JO"/>
        </w:rPr>
        <w:t>4</w:t>
      </w:r>
      <w:r w:rsidRPr="00B50BCB">
        <w:rPr>
          <w:rFonts w:asciiTheme="majorBidi" w:eastAsia="Calibri" w:hAnsiTheme="majorBidi" w:cstheme="majorBidi"/>
          <w:b/>
          <w:color w:val="000000"/>
          <w:spacing w:val="-4"/>
          <w:sz w:val="28"/>
          <w:szCs w:val="28"/>
          <w:rtl/>
          <w:lang w:bidi="ar-JO"/>
        </w:rPr>
        <w:t xml:space="preserve"> </w:t>
      </w:r>
    </w:p>
    <w:p w14:paraId="48AA2344" w14:textId="12D74C67" w:rsidR="00D80266" w:rsidRPr="00B50BCB" w:rsidRDefault="00501E81" w:rsidP="00D80266">
      <w:pPr>
        <w:bidi/>
        <w:spacing w:line="276" w:lineRule="auto"/>
        <w:jc w:val="both"/>
        <w:rPr>
          <w:rFonts w:asciiTheme="majorBidi" w:hAnsiTheme="majorBidi" w:cstheme="majorBidi"/>
          <w:sz w:val="28"/>
          <w:szCs w:val="28"/>
          <w:rtl/>
          <w:lang w:bidi="ar-JO"/>
        </w:rPr>
      </w:pPr>
      <w:r w:rsidRPr="00B50BCB">
        <w:rPr>
          <w:rFonts w:asciiTheme="majorBidi" w:eastAsia="Calibri" w:hAnsiTheme="majorBidi" w:cstheme="majorBidi"/>
          <w:color w:val="000000"/>
          <w:spacing w:val="-4"/>
          <w:sz w:val="28"/>
          <w:szCs w:val="28"/>
          <w:rtl/>
          <w:lang w:bidi="ar-JO"/>
        </w:rPr>
        <w:t>تنص الفرضي</w:t>
      </w:r>
      <w:r w:rsidR="00D80266" w:rsidRPr="00B50BCB">
        <w:rPr>
          <w:rFonts w:asciiTheme="majorBidi" w:eastAsia="Calibri" w:hAnsiTheme="majorBidi" w:cstheme="majorBidi"/>
          <w:color w:val="000000"/>
          <w:spacing w:val="-4"/>
          <w:sz w:val="28"/>
          <w:szCs w:val="28"/>
          <w:rtl/>
          <w:lang w:bidi="ar-JO"/>
        </w:rPr>
        <w:t>ة الرابعة</w:t>
      </w:r>
      <w:r w:rsidRPr="00B50BCB">
        <w:rPr>
          <w:rFonts w:asciiTheme="majorBidi" w:eastAsia="Calibri" w:hAnsiTheme="majorBidi" w:cstheme="majorBidi"/>
          <w:color w:val="000000"/>
          <w:spacing w:val="-4"/>
          <w:sz w:val="28"/>
          <w:szCs w:val="28"/>
          <w:rtl/>
          <w:lang w:bidi="ar-JO"/>
        </w:rPr>
        <w:t xml:space="preserve"> </w:t>
      </w:r>
      <w:r w:rsidRPr="00B50BCB">
        <w:rPr>
          <w:rFonts w:asciiTheme="majorBidi" w:eastAsia="Calibri" w:hAnsiTheme="majorBidi" w:cstheme="majorBidi"/>
          <w:b/>
          <w:color w:val="000000"/>
          <w:spacing w:val="-4"/>
          <w:sz w:val="28"/>
          <w:szCs w:val="28"/>
          <w:lang w:bidi="ar-JO"/>
        </w:rPr>
        <w:t>H</w:t>
      </w:r>
      <w:r w:rsidRPr="00B50BCB">
        <w:rPr>
          <w:rFonts w:asciiTheme="majorBidi" w:eastAsia="Calibri" w:hAnsiTheme="majorBidi" w:cstheme="majorBidi"/>
          <w:b/>
          <w:color w:val="000000"/>
          <w:spacing w:val="-4"/>
          <w:sz w:val="28"/>
          <w:szCs w:val="28"/>
          <w:vertAlign w:val="subscript"/>
          <w:lang w:bidi="ar-JO"/>
        </w:rPr>
        <w:t>0</w:t>
      </w:r>
      <w:r w:rsidR="00D511F5">
        <w:rPr>
          <w:rFonts w:asciiTheme="majorBidi" w:eastAsia="Calibri" w:hAnsiTheme="majorBidi" w:cstheme="majorBidi"/>
          <w:b/>
          <w:color w:val="000000"/>
          <w:spacing w:val="-4"/>
          <w:sz w:val="28"/>
          <w:szCs w:val="28"/>
          <w:vertAlign w:val="subscript"/>
          <w:lang w:bidi="ar-JO"/>
        </w:rPr>
        <w:t>4</w:t>
      </w:r>
      <w:r w:rsidR="00367EAF" w:rsidRPr="00367EAF">
        <w:rPr>
          <w:rFonts w:asciiTheme="majorBidi" w:eastAsia="Calibri" w:hAnsiTheme="majorBidi" w:cstheme="majorBidi" w:hint="cs"/>
          <w:b/>
          <w:color w:val="000000"/>
          <w:spacing w:val="-4"/>
          <w:sz w:val="28"/>
          <w:szCs w:val="28"/>
          <w:rtl/>
          <w:lang w:bidi="ar-JO"/>
        </w:rPr>
        <w:t>:</w:t>
      </w:r>
      <w:r w:rsidR="00367EAF">
        <w:rPr>
          <w:rFonts w:asciiTheme="majorBidi" w:eastAsia="Calibri" w:hAnsiTheme="majorBidi" w:cstheme="majorBidi" w:hint="cs"/>
          <w:b/>
          <w:color w:val="000000"/>
          <w:spacing w:val="-4"/>
          <w:sz w:val="28"/>
          <w:szCs w:val="28"/>
          <w:vertAlign w:val="subscript"/>
          <w:rtl/>
          <w:lang w:bidi="ar-JO"/>
        </w:rPr>
        <w:t xml:space="preserve"> </w:t>
      </w:r>
      <w:r w:rsidR="00D80266" w:rsidRPr="00B50BCB">
        <w:rPr>
          <w:rFonts w:asciiTheme="majorBidi" w:hAnsiTheme="majorBidi" w:cstheme="majorBidi"/>
          <w:sz w:val="28"/>
          <w:szCs w:val="28"/>
          <w:rtl/>
          <w:lang w:bidi="ar-JO"/>
        </w:rPr>
        <w:t xml:space="preserve">لا يوجد أثر ذو دلالة إحصائية لتطبيق أبعاد مواصفة الآيزو الدولية </w:t>
      </w:r>
      <w:r w:rsidR="00D80266" w:rsidRPr="00B50BCB">
        <w:rPr>
          <w:rFonts w:asciiTheme="majorBidi" w:hAnsiTheme="majorBidi" w:cstheme="majorBidi"/>
          <w:sz w:val="28"/>
          <w:szCs w:val="28"/>
        </w:rPr>
        <w:t>26000</w:t>
      </w:r>
      <w:r w:rsidR="00D80266" w:rsidRPr="00B50BCB">
        <w:rPr>
          <w:rFonts w:asciiTheme="majorBidi" w:hAnsiTheme="majorBidi" w:cstheme="majorBidi"/>
          <w:sz w:val="28"/>
          <w:szCs w:val="28"/>
          <w:rtl/>
          <w:lang w:bidi="ar-JO"/>
        </w:rPr>
        <w:t xml:space="preserve"> للمسؤولية المجتمعية بأبعادها (الحوكمة المؤسسية، حقوق الإنسان، ممارسات العمل، البيئة، ممارسات التشغيل العادلة، قضايا المستهلك، مشاركة وتنمية المجتمع) في تحقيق الميزة التنافسية في بُعد (الاستجابة السريعة للعملاء) لدى المستشفى التخصصي من وجهة نظر موظفي المستشفى عند مستوى (</w:t>
      </w:r>
      <w:r w:rsidR="00D80266" w:rsidRPr="00B50BCB">
        <w:rPr>
          <w:rFonts w:asciiTheme="majorBidi" w:hAnsiTheme="majorBidi" w:cstheme="majorBidi"/>
          <w:sz w:val="28"/>
          <w:szCs w:val="28"/>
        </w:rPr>
        <w:sym w:font="Symbol" w:char="0061"/>
      </w:r>
      <w:r w:rsidR="00D80266" w:rsidRPr="00B50BCB">
        <w:rPr>
          <w:rFonts w:asciiTheme="majorBidi" w:hAnsiTheme="majorBidi" w:cstheme="majorBidi"/>
          <w:sz w:val="28"/>
          <w:szCs w:val="28"/>
        </w:rPr>
        <w:sym w:font="Symbol" w:char="00A3"/>
      </w:r>
      <w:r w:rsidR="00D80266" w:rsidRPr="00B50BCB">
        <w:rPr>
          <w:rFonts w:asciiTheme="majorBidi" w:hAnsiTheme="majorBidi" w:cstheme="majorBidi"/>
          <w:sz w:val="28"/>
          <w:szCs w:val="28"/>
        </w:rPr>
        <w:t>0.05</w:t>
      </w:r>
      <w:r w:rsidR="00D80266" w:rsidRPr="00B50BCB">
        <w:rPr>
          <w:rFonts w:asciiTheme="majorBidi" w:hAnsiTheme="majorBidi" w:cstheme="majorBidi"/>
          <w:sz w:val="28"/>
          <w:szCs w:val="28"/>
          <w:rtl/>
          <w:lang w:bidi="ar-JO"/>
        </w:rPr>
        <w:t>).</w:t>
      </w:r>
    </w:p>
    <w:p w14:paraId="35E8BF09" w14:textId="22727C61"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 ومن أجل اختبار هذه الفرضي</w:t>
      </w:r>
      <w:r w:rsidR="00D80266" w:rsidRPr="00B50BCB">
        <w:rPr>
          <w:rFonts w:asciiTheme="majorBidi" w:eastAsia="Calibri" w:hAnsiTheme="majorBidi" w:cstheme="majorBidi"/>
          <w:color w:val="000000"/>
          <w:spacing w:val="-4"/>
          <w:sz w:val="28"/>
          <w:szCs w:val="28"/>
          <w:rtl/>
          <w:lang w:bidi="ar-JO"/>
        </w:rPr>
        <w:t>ة</w:t>
      </w:r>
      <w:r w:rsidRPr="00B50BCB">
        <w:rPr>
          <w:rFonts w:asciiTheme="majorBidi" w:eastAsia="Calibri" w:hAnsiTheme="majorBidi" w:cstheme="majorBidi"/>
          <w:color w:val="000000"/>
          <w:spacing w:val="-4"/>
          <w:sz w:val="28"/>
          <w:szCs w:val="28"/>
          <w:rtl/>
          <w:lang w:bidi="ar-JO"/>
        </w:rPr>
        <w:t xml:space="preserve"> تم إجراء اختبار الانحدار المتعدد، ويبين ال</w:t>
      </w:r>
      <w:r w:rsidR="00D80266" w:rsidRPr="00B50BCB">
        <w:rPr>
          <w:rFonts w:asciiTheme="majorBidi" w:eastAsia="Calibri" w:hAnsiTheme="majorBidi" w:cstheme="majorBidi"/>
          <w:color w:val="000000"/>
          <w:spacing w:val="-4"/>
          <w:sz w:val="28"/>
          <w:szCs w:val="28"/>
          <w:rtl/>
          <w:lang w:bidi="ar-JO"/>
        </w:rPr>
        <w:t>جدو</w:t>
      </w:r>
      <w:r w:rsidRPr="00B50BCB">
        <w:rPr>
          <w:rFonts w:asciiTheme="majorBidi" w:eastAsia="Calibri" w:hAnsiTheme="majorBidi" w:cstheme="majorBidi"/>
          <w:color w:val="000000"/>
          <w:spacing w:val="-4"/>
          <w:sz w:val="28"/>
          <w:szCs w:val="28"/>
          <w:rtl/>
          <w:lang w:bidi="ar-JO"/>
        </w:rPr>
        <w:t>ل</w:t>
      </w:r>
      <w:r w:rsidR="006B2587">
        <w:rPr>
          <w:rFonts w:asciiTheme="majorBidi" w:eastAsia="Calibri" w:hAnsiTheme="majorBidi" w:cstheme="majorBidi" w:hint="cs"/>
          <w:color w:val="000000"/>
          <w:spacing w:val="-4"/>
          <w:sz w:val="28"/>
          <w:szCs w:val="28"/>
          <w:rtl/>
          <w:lang w:bidi="ar-JO"/>
        </w:rPr>
        <w:t xml:space="preserve"> رقم </w:t>
      </w:r>
      <w:r w:rsidR="006B2587" w:rsidRPr="00B50BCB">
        <w:rPr>
          <w:rFonts w:asciiTheme="majorBidi" w:eastAsia="Calibri" w:hAnsiTheme="majorBidi" w:cstheme="majorBidi" w:hint="cs"/>
          <w:color w:val="000000"/>
          <w:spacing w:val="-4"/>
          <w:sz w:val="28"/>
          <w:szCs w:val="28"/>
          <w:rtl/>
          <w:lang w:bidi="ar-JO"/>
        </w:rPr>
        <w:t>(</w:t>
      </w:r>
      <w:r w:rsidR="006B2587">
        <w:rPr>
          <w:rFonts w:asciiTheme="majorBidi" w:eastAsia="Calibri" w:hAnsiTheme="majorBidi" w:cstheme="majorBidi" w:hint="cs"/>
          <w:color w:val="000000"/>
          <w:spacing w:val="-4"/>
          <w:sz w:val="28"/>
          <w:szCs w:val="28"/>
          <w:rtl/>
          <w:lang w:bidi="ar-JO"/>
        </w:rPr>
        <w:t>8</w:t>
      </w:r>
      <w:r w:rsidRPr="00B50BCB">
        <w:rPr>
          <w:rFonts w:asciiTheme="majorBidi" w:eastAsia="Calibri" w:hAnsiTheme="majorBidi" w:cstheme="majorBidi"/>
          <w:color w:val="000000"/>
          <w:spacing w:val="-4"/>
          <w:sz w:val="28"/>
          <w:szCs w:val="28"/>
          <w:rtl/>
          <w:lang w:bidi="ar-JO"/>
        </w:rPr>
        <w:t>) نتائج الاختبار:</w:t>
      </w:r>
    </w:p>
    <w:p w14:paraId="3CF59104" w14:textId="77777777" w:rsidR="004F0080" w:rsidRPr="00B50BCB" w:rsidRDefault="004F0080" w:rsidP="004F0080">
      <w:pPr>
        <w:bidi/>
        <w:spacing w:after="0" w:line="276" w:lineRule="auto"/>
        <w:ind w:hanging="2"/>
        <w:jc w:val="both"/>
        <w:rPr>
          <w:rFonts w:asciiTheme="majorBidi" w:eastAsia="Calibri" w:hAnsiTheme="majorBidi" w:cstheme="majorBidi"/>
          <w:color w:val="000000"/>
          <w:spacing w:val="-4"/>
          <w:sz w:val="28"/>
          <w:szCs w:val="28"/>
          <w:rtl/>
          <w:lang w:bidi="ar-JO"/>
        </w:rPr>
      </w:pPr>
    </w:p>
    <w:p w14:paraId="33C90AA4" w14:textId="1744450C"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الجدول (</w:t>
      </w:r>
      <w:r w:rsidR="006B2587">
        <w:rPr>
          <w:rFonts w:asciiTheme="majorBidi" w:eastAsia="Calibri" w:hAnsiTheme="majorBidi" w:cstheme="majorBidi" w:hint="cs"/>
          <w:b/>
          <w:bCs/>
          <w:color w:val="000000"/>
          <w:spacing w:val="-4"/>
          <w:sz w:val="28"/>
          <w:szCs w:val="28"/>
          <w:rtl/>
          <w:lang w:bidi="ar-JO"/>
        </w:rPr>
        <w:t>8</w:t>
      </w:r>
      <w:r w:rsidRPr="00B50BCB">
        <w:rPr>
          <w:rFonts w:asciiTheme="majorBidi" w:eastAsia="Calibri" w:hAnsiTheme="majorBidi" w:cstheme="majorBidi"/>
          <w:b/>
          <w:bCs/>
          <w:color w:val="000000"/>
          <w:spacing w:val="-4"/>
          <w:sz w:val="28"/>
          <w:szCs w:val="28"/>
          <w:rtl/>
          <w:lang w:bidi="ar-JO"/>
        </w:rPr>
        <w:t>)</w:t>
      </w:r>
    </w:p>
    <w:p w14:paraId="42A9F44B" w14:textId="4738718F" w:rsidR="00501E81" w:rsidRPr="00B50BCB" w:rsidRDefault="00501E81" w:rsidP="00501E81">
      <w:pPr>
        <w:bidi/>
        <w:spacing w:after="0" w:line="276" w:lineRule="auto"/>
        <w:ind w:hanging="2"/>
        <w:jc w:val="center"/>
        <w:rPr>
          <w:rFonts w:asciiTheme="majorBidi" w:eastAsia="Calibri" w:hAnsiTheme="majorBidi" w:cstheme="majorBidi"/>
          <w:b/>
          <w:bCs/>
          <w:color w:val="000000"/>
          <w:spacing w:val="-4"/>
          <w:sz w:val="28"/>
          <w:szCs w:val="28"/>
          <w:rtl/>
          <w:lang w:bidi="ar-JO"/>
        </w:rPr>
      </w:pPr>
      <w:r w:rsidRPr="00B50BCB">
        <w:rPr>
          <w:rFonts w:asciiTheme="majorBidi" w:eastAsia="Calibri" w:hAnsiTheme="majorBidi" w:cstheme="majorBidi"/>
          <w:b/>
          <w:bCs/>
          <w:color w:val="000000"/>
          <w:spacing w:val="-4"/>
          <w:sz w:val="28"/>
          <w:szCs w:val="28"/>
          <w:rtl/>
          <w:lang w:bidi="ar-JO"/>
        </w:rPr>
        <w:t xml:space="preserve"> نتائج اختبار تحليل الانحدار المتعدد لأثر أبعاد مواصفة الآيزو 26000 للمسؤولية المجتمعية في </w:t>
      </w:r>
      <w:r w:rsidR="00FC5457">
        <w:rPr>
          <w:rFonts w:asciiTheme="majorBidi" w:eastAsia="Calibri" w:hAnsiTheme="majorBidi" w:cstheme="majorBidi" w:hint="cs"/>
          <w:b/>
          <w:bCs/>
          <w:color w:val="000000"/>
          <w:spacing w:val="-4"/>
          <w:sz w:val="28"/>
          <w:szCs w:val="28"/>
          <w:rtl/>
          <w:lang w:bidi="ar-JO"/>
        </w:rPr>
        <w:t>بُعد</w:t>
      </w:r>
      <w:r w:rsidRPr="00B50BCB">
        <w:rPr>
          <w:rFonts w:asciiTheme="majorBidi" w:eastAsia="Calibri" w:hAnsiTheme="majorBidi" w:cstheme="majorBidi"/>
          <w:b/>
          <w:bCs/>
          <w:color w:val="000000"/>
          <w:spacing w:val="-4"/>
          <w:sz w:val="28"/>
          <w:szCs w:val="28"/>
          <w:rtl/>
          <w:lang w:bidi="ar-JO"/>
        </w:rPr>
        <w:t xml:space="preserve"> الاستجابة السريعة للعملاء </w:t>
      </w:r>
    </w:p>
    <w:tbl>
      <w:tblPr>
        <w:tblStyle w:val="TableGrid1"/>
        <w:bidiVisual/>
        <w:tblW w:w="0" w:type="auto"/>
        <w:tblInd w:w="106" w:type="dxa"/>
        <w:tblLook w:val="04A0" w:firstRow="1" w:lastRow="0" w:firstColumn="1" w:lastColumn="0" w:noHBand="0" w:noVBand="1"/>
      </w:tblPr>
      <w:tblGrid>
        <w:gridCol w:w="2268"/>
        <w:gridCol w:w="1985"/>
        <w:gridCol w:w="2180"/>
        <w:gridCol w:w="2072"/>
      </w:tblGrid>
      <w:tr w:rsidR="00501E81" w:rsidRPr="00B50BCB" w14:paraId="0ED2B74B" w14:textId="77777777" w:rsidTr="00567304">
        <w:trPr>
          <w:trHeight w:val="288"/>
        </w:trPr>
        <w:tc>
          <w:tcPr>
            <w:tcW w:w="4253" w:type="dxa"/>
            <w:gridSpan w:val="2"/>
          </w:tcPr>
          <w:p w14:paraId="0D0DBC5D"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ملخص الأنموذج </w:t>
            </w:r>
            <w:r w:rsidRPr="00B50BCB">
              <w:rPr>
                <w:rFonts w:asciiTheme="majorBidi" w:hAnsiTheme="majorBidi" w:cstheme="majorBidi"/>
                <w:b/>
                <w:bCs/>
                <w:color w:val="000000"/>
                <w:spacing w:val="-4"/>
                <w:sz w:val="28"/>
                <w:szCs w:val="28"/>
                <w:lang w:bidi="ar-JO"/>
              </w:rPr>
              <w:t xml:space="preserve">Model Summary </w:t>
            </w:r>
          </w:p>
        </w:tc>
        <w:tc>
          <w:tcPr>
            <w:tcW w:w="4252" w:type="dxa"/>
            <w:gridSpan w:val="2"/>
          </w:tcPr>
          <w:p w14:paraId="62FFEA7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تحليل التباين </w:t>
            </w:r>
            <w:r w:rsidRPr="00B50BCB">
              <w:rPr>
                <w:rFonts w:asciiTheme="majorBidi" w:hAnsiTheme="majorBidi" w:cstheme="majorBidi"/>
                <w:b/>
                <w:bCs/>
                <w:color w:val="000000"/>
                <w:spacing w:val="-4"/>
                <w:sz w:val="28"/>
                <w:szCs w:val="28"/>
                <w:lang w:bidi="ar-JO"/>
              </w:rPr>
              <w:t xml:space="preserve">ANOVA </w:t>
            </w:r>
          </w:p>
        </w:tc>
      </w:tr>
      <w:tr w:rsidR="00501E81" w:rsidRPr="00B50BCB" w14:paraId="77C00F31" w14:textId="77777777" w:rsidTr="00567304">
        <w:trPr>
          <w:trHeight w:val="288"/>
        </w:trPr>
        <w:tc>
          <w:tcPr>
            <w:tcW w:w="2268" w:type="dxa"/>
          </w:tcPr>
          <w:p w14:paraId="44CE667A"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الارتباط</w:t>
            </w:r>
          </w:p>
          <w:p w14:paraId="3D3E32EF"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p>
        </w:tc>
        <w:tc>
          <w:tcPr>
            <w:tcW w:w="1985" w:type="dxa"/>
          </w:tcPr>
          <w:p w14:paraId="1634C1C9"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معامل التحديد</w:t>
            </w:r>
          </w:p>
          <w:p w14:paraId="00FAF006"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R</w:t>
            </w:r>
            <w:r w:rsidRPr="00B50BCB">
              <w:rPr>
                <w:rFonts w:asciiTheme="majorBidi" w:hAnsiTheme="majorBidi" w:cstheme="majorBidi"/>
                <w:b/>
                <w:bCs/>
                <w:color w:val="000000"/>
                <w:spacing w:val="-4"/>
                <w:sz w:val="28"/>
                <w:szCs w:val="28"/>
                <w:vertAlign w:val="superscript"/>
                <w:lang w:bidi="ar-JO"/>
              </w:rPr>
              <w:t>2</w:t>
            </w:r>
          </w:p>
        </w:tc>
        <w:tc>
          <w:tcPr>
            <w:tcW w:w="2180" w:type="dxa"/>
          </w:tcPr>
          <w:p w14:paraId="35D6CBE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p>
          <w:p w14:paraId="0C593FD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lang w:bidi="ar-JO"/>
              </w:rPr>
              <w:t xml:space="preserve"> F</w:t>
            </w:r>
          </w:p>
        </w:tc>
        <w:tc>
          <w:tcPr>
            <w:tcW w:w="2072" w:type="dxa"/>
          </w:tcPr>
          <w:p w14:paraId="56F25DF7"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p w14:paraId="2B0B9E2E"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Sig.</w:t>
            </w:r>
          </w:p>
        </w:tc>
      </w:tr>
      <w:tr w:rsidR="00501E81" w:rsidRPr="00B50BCB" w14:paraId="635F2B68" w14:textId="77777777" w:rsidTr="00567304">
        <w:trPr>
          <w:trHeight w:val="288"/>
        </w:trPr>
        <w:tc>
          <w:tcPr>
            <w:tcW w:w="2268" w:type="dxa"/>
          </w:tcPr>
          <w:p w14:paraId="1E13CBC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0.505</w:t>
            </w:r>
          </w:p>
        </w:tc>
        <w:tc>
          <w:tcPr>
            <w:tcW w:w="1985" w:type="dxa"/>
          </w:tcPr>
          <w:p w14:paraId="787C75D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0.255</w:t>
            </w:r>
          </w:p>
        </w:tc>
        <w:tc>
          <w:tcPr>
            <w:tcW w:w="2180" w:type="dxa"/>
          </w:tcPr>
          <w:p w14:paraId="59C0B06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6.937</w:t>
            </w:r>
          </w:p>
        </w:tc>
        <w:tc>
          <w:tcPr>
            <w:tcW w:w="2072" w:type="dxa"/>
          </w:tcPr>
          <w:p w14:paraId="503D868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0.000</w:t>
            </w:r>
          </w:p>
        </w:tc>
      </w:tr>
      <w:tr w:rsidR="00501E81" w:rsidRPr="00B50BCB" w14:paraId="0066A4E1" w14:textId="77777777" w:rsidTr="00567304">
        <w:trPr>
          <w:trHeight w:val="288"/>
        </w:trPr>
        <w:tc>
          <w:tcPr>
            <w:tcW w:w="2268" w:type="dxa"/>
            <w:vMerge w:val="restart"/>
            <w:vAlign w:val="center"/>
          </w:tcPr>
          <w:p w14:paraId="5511155D"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مواصفة الآيزو 26000 للمسؤولية المجتمعية</w:t>
            </w:r>
          </w:p>
        </w:tc>
        <w:tc>
          <w:tcPr>
            <w:tcW w:w="6237" w:type="dxa"/>
            <w:gridSpan w:val="3"/>
          </w:tcPr>
          <w:p w14:paraId="0B6D6FCC"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lang w:bidi="ar-JO"/>
              </w:rPr>
            </w:pPr>
            <w:r w:rsidRPr="00B50BCB">
              <w:rPr>
                <w:rFonts w:asciiTheme="majorBidi" w:hAnsiTheme="majorBidi" w:cstheme="majorBidi"/>
                <w:b/>
                <w:bCs/>
                <w:color w:val="000000"/>
                <w:spacing w:val="-4"/>
                <w:sz w:val="28"/>
                <w:szCs w:val="28"/>
                <w:rtl/>
                <w:lang w:bidi="ar-JO"/>
              </w:rPr>
              <w:t xml:space="preserve">المعاملات </w:t>
            </w:r>
            <w:r w:rsidRPr="00B50BCB">
              <w:rPr>
                <w:rFonts w:asciiTheme="majorBidi" w:hAnsiTheme="majorBidi" w:cstheme="majorBidi"/>
                <w:b/>
                <w:bCs/>
                <w:color w:val="000000"/>
                <w:spacing w:val="-4"/>
                <w:sz w:val="28"/>
                <w:szCs w:val="28"/>
                <w:lang w:bidi="ar-JO"/>
              </w:rPr>
              <w:t>Coefficients</w:t>
            </w:r>
          </w:p>
        </w:tc>
      </w:tr>
      <w:tr w:rsidR="00501E81" w:rsidRPr="00B50BCB" w14:paraId="64F2116D" w14:textId="77777777" w:rsidTr="00567304">
        <w:trPr>
          <w:trHeight w:val="288"/>
        </w:trPr>
        <w:tc>
          <w:tcPr>
            <w:tcW w:w="2268" w:type="dxa"/>
            <w:vMerge/>
            <w:vAlign w:val="center"/>
          </w:tcPr>
          <w:p w14:paraId="7CCFEEF4"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p>
        </w:tc>
        <w:tc>
          <w:tcPr>
            <w:tcW w:w="1985" w:type="dxa"/>
          </w:tcPr>
          <w:p w14:paraId="500EEEB8"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lang w:bidi="ar-JO"/>
              </w:rPr>
              <w:t>Beta</w:t>
            </w:r>
          </w:p>
        </w:tc>
        <w:tc>
          <w:tcPr>
            <w:tcW w:w="2180" w:type="dxa"/>
          </w:tcPr>
          <w:p w14:paraId="67E8D63E"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 xml:space="preserve">قيمة </w:t>
            </w:r>
            <w:r w:rsidRPr="00B50BCB">
              <w:rPr>
                <w:rFonts w:asciiTheme="majorBidi" w:hAnsiTheme="majorBidi" w:cstheme="majorBidi"/>
                <w:b/>
                <w:bCs/>
                <w:color w:val="000000"/>
                <w:spacing w:val="-4"/>
                <w:sz w:val="28"/>
                <w:szCs w:val="28"/>
                <w:lang w:bidi="ar-JO"/>
              </w:rPr>
              <w:t>t</w:t>
            </w:r>
          </w:p>
        </w:tc>
        <w:tc>
          <w:tcPr>
            <w:tcW w:w="2072" w:type="dxa"/>
          </w:tcPr>
          <w:p w14:paraId="6A6FFAB6" w14:textId="77777777" w:rsidR="00501E81" w:rsidRPr="00B50BCB" w:rsidRDefault="00501E81" w:rsidP="00567304">
            <w:pPr>
              <w:bidi/>
              <w:spacing w:line="276" w:lineRule="auto"/>
              <w:ind w:hanging="2"/>
              <w:jc w:val="center"/>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مستوى الدلالة</w:t>
            </w:r>
          </w:p>
        </w:tc>
      </w:tr>
      <w:tr w:rsidR="00501E81" w:rsidRPr="00B50BCB" w14:paraId="7054A586" w14:textId="77777777" w:rsidTr="00567304">
        <w:trPr>
          <w:trHeight w:val="288"/>
        </w:trPr>
        <w:tc>
          <w:tcPr>
            <w:tcW w:w="2268" w:type="dxa"/>
            <w:vAlign w:val="center"/>
          </w:tcPr>
          <w:p w14:paraId="35935F5C"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الحوكمة المؤسسية</w:t>
            </w:r>
          </w:p>
        </w:tc>
        <w:tc>
          <w:tcPr>
            <w:tcW w:w="1985" w:type="dxa"/>
          </w:tcPr>
          <w:p w14:paraId="71BE215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0.062</w:t>
            </w:r>
          </w:p>
        </w:tc>
        <w:tc>
          <w:tcPr>
            <w:tcW w:w="2180" w:type="dxa"/>
          </w:tcPr>
          <w:p w14:paraId="2610F28D"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0.774</w:t>
            </w:r>
          </w:p>
        </w:tc>
        <w:tc>
          <w:tcPr>
            <w:tcW w:w="2072" w:type="dxa"/>
          </w:tcPr>
          <w:p w14:paraId="7335C1B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0.440</w:t>
            </w:r>
          </w:p>
        </w:tc>
      </w:tr>
      <w:tr w:rsidR="00501E81" w:rsidRPr="00B50BCB" w14:paraId="081586BD" w14:textId="77777777" w:rsidTr="00567304">
        <w:trPr>
          <w:trHeight w:val="288"/>
        </w:trPr>
        <w:tc>
          <w:tcPr>
            <w:tcW w:w="2268" w:type="dxa"/>
            <w:vAlign w:val="center"/>
          </w:tcPr>
          <w:p w14:paraId="7A5EFA31"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حقوق الإنسان</w:t>
            </w:r>
          </w:p>
        </w:tc>
        <w:tc>
          <w:tcPr>
            <w:tcW w:w="1985" w:type="dxa"/>
          </w:tcPr>
          <w:p w14:paraId="28B1150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0.072</w:t>
            </w:r>
          </w:p>
        </w:tc>
        <w:tc>
          <w:tcPr>
            <w:tcW w:w="2180" w:type="dxa"/>
          </w:tcPr>
          <w:p w14:paraId="2C805E5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0.854</w:t>
            </w:r>
          </w:p>
        </w:tc>
        <w:tc>
          <w:tcPr>
            <w:tcW w:w="2072" w:type="dxa"/>
          </w:tcPr>
          <w:p w14:paraId="53AF5325"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0.395</w:t>
            </w:r>
          </w:p>
        </w:tc>
      </w:tr>
      <w:tr w:rsidR="00501E81" w:rsidRPr="00B50BCB" w14:paraId="5FB45C95" w14:textId="77777777" w:rsidTr="00567304">
        <w:trPr>
          <w:trHeight w:val="288"/>
        </w:trPr>
        <w:tc>
          <w:tcPr>
            <w:tcW w:w="2268" w:type="dxa"/>
            <w:vAlign w:val="center"/>
          </w:tcPr>
          <w:p w14:paraId="3CDEC166"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العمل</w:t>
            </w:r>
          </w:p>
        </w:tc>
        <w:tc>
          <w:tcPr>
            <w:tcW w:w="1985" w:type="dxa"/>
          </w:tcPr>
          <w:p w14:paraId="48AE3D7F"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0.113</w:t>
            </w:r>
          </w:p>
        </w:tc>
        <w:tc>
          <w:tcPr>
            <w:tcW w:w="2180" w:type="dxa"/>
          </w:tcPr>
          <w:p w14:paraId="5F7A0A0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1.381</w:t>
            </w:r>
          </w:p>
        </w:tc>
        <w:tc>
          <w:tcPr>
            <w:tcW w:w="2072" w:type="dxa"/>
          </w:tcPr>
          <w:p w14:paraId="67DE8C2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0.169</w:t>
            </w:r>
          </w:p>
        </w:tc>
      </w:tr>
      <w:tr w:rsidR="00501E81" w:rsidRPr="00B50BCB" w14:paraId="0F8A71EB" w14:textId="77777777" w:rsidTr="00567304">
        <w:trPr>
          <w:trHeight w:val="288"/>
        </w:trPr>
        <w:tc>
          <w:tcPr>
            <w:tcW w:w="2268" w:type="dxa"/>
            <w:vAlign w:val="center"/>
          </w:tcPr>
          <w:p w14:paraId="2550AFD9"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البيئة</w:t>
            </w:r>
          </w:p>
        </w:tc>
        <w:tc>
          <w:tcPr>
            <w:tcW w:w="1985" w:type="dxa"/>
          </w:tcPr>
          <w:p w14:paraId="2376EB0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0.188</w:t>
            </w:r>
          </w:p>
        </w:tc>
        <w:tc>
          <w:tcPr>
            <w:tcW w:w="2180" w:type="dxa"/>
          </w:tcPr>
          <w:p w14:paraId="242250AB"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2.272</w:t>
            </w:r>
          </w:p>
        </w:tc>
        <w:tc>
          <w:tcPr>
            <w:tcW w:w="2072" w:type="dxa"/>
          </w:tcPr>
          <w:p w14:paraId="537D78A7"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0.025</w:t>
            </w:r>
          </w:p>
        </w:tc>
      </w:tr>
      <w:tr w:rsidR="00501E81" w:rsidRPr="00B50BCB" w14:paraId="7841FD96" w14:textId="77777777" w:rsidTr="00567304">
        <w:trPr>
          <w:trHeight w:val="288"/>
        </w:trPr>
        <w:tc>
          <w:tcPr>
            <w:tcW w:w="2268" w:type="dxa"/>
            <w:vAlign w:val="center"/>
          </w:tcPr>
          <w:p w14:paraId="4D40F047" w14:textId="54747AFA" w:rsidR="00501E81" w:rsidRPr="00B50BCB" w:rsidRDefault="00BD736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ممارسات التشغيل العادلة</w:t>
            </w:r>
          </w:p>
        </w:tc>
        <w:tc>
          <w:tcPr>
            <w:tcW w:w="1985" w:type="dxa"/>
          </w:tcPr>
          <w:p w14:paraId="4F4EBE91"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0.096</w:t>
            </w:r>
          </w:p>
        </w:tc>
        <w:tc>
          <w:tcPr>
            <w:tcW w:w="2180" w:type="dxa"/>
          </w:tcPr>
          <w:p w14:paraId="1AF1944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1.264</w:t>
            </w:r>
          </w:p>
        </w:tc>
        <w:tc>
          <w:tcPr>
            <w:tcW w:w="2072" w:type="dxa"/>
          </w:tcPr>
          <w:p w14:paraId="40D2F65C"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0.208</w:t>
            </w:r>
          </w:p>
        </w:tc>
      </w:tr>
      <w:tr w:rsidR="00501E81" w:rsidRPr="00B50BCB" w14:paraId="31A7D5D2" w14:textId="77777777" w:rsidTr="00567304">
        <w:trPr>
          <w:trHeight w:val="288"/>
        </w:trPr>
        <w:tc>
          <w:tcPr>
            <w:tcW w:w="2268" w:type="dxa"/>
            <w:vAlign w:val="center"/>
          </w:tcPr>
          <w:p w14:paraId="16AA5F5A"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قضايا المستهلك</w:t>
            </w:r>
          </w:p>
        </w:tc>
        <w:tc>
          <w:tcPr>
            <w:tcW w:w="1985" w:type="dxa"/>
          </w:tcPr>
          <w:p w14:paraId="2118BCEA"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0.239</w:t>
            </w:r>
          </w:p>
        </w:tc>
        <w:tc>
          <w:tcPr>
            <w:tcW w:w="2180" w:type="dxa"/>
          </w:tcPr>
          <w:p w14:paraId="4D141FD8"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3.086</w:t>
            </w:r>
          </w:p>
        </w:tc>
        <w:tc>
          <w:tcPr>
            <w:tcW w:w="2072" w:type="dxa"/>
          </w:tcPr>
          <w:p w14:paraId="18167C36"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0.002</w:t>
            </w:r>
          </w:p>
        </w:tc>
      </w:tr>
      <w:tr w:rsidR="00501E81" w:rsidRPr="00B50BCB" w14:paraId="133944D1" w14:textId="77777777" w:rsidTr="00567304">
        <w:trPr>
          <w:trHeight w:val="288"/>
        </w:trPr>
        <w:tc>
          <w:tcPr>
            <w:tcW w:w="2268" w:type="dxa"/>
            <w:vAlign w:val="center"/>
          </w:tcPr>
          <w:p w14:paraId="0EC2A798" w14:textId="77777777" w:rsidR="00501E81" w:rsidRPr="00B50BCB" w:rsidRDefault="00501E81" w:rsidP="00567304">
            <w:pPr>
              <w:bidi/>
              <w:spacing w:line="276" w:lineRule="auto"/>
              <w:ind w:hanging="2"/>
              <w:rPr>
                <w:rFonts w:asciiTheme="majorBidi" w:hAnsiTheme="majorBidi" w:cstheme="majorBidi"/>
                <w:b/>
                <w:bCs/>
                <w:color w:val="000000"/>
                <w:spacing w:val="-4"/>
                <w:sz w:val="28"/>
                <w:szCs w:val="28"/>
                <w:rtl/>
                <w:lang w:bidi="ar-JO"/>
              </w:rPr>
            </w:pPr>
            <w:r w:rsidRPr="00B50BCB">
              <w:rPr>
                <w:rFonts w:asciiTheme="majorBidi" w:hAnsiTheme="majorBidi" w:cstheme="majorBidi"/>
                <w:b/>
                <w:bCs/>
                <w:color w:val="000000"/>
                <w:spacing w:val="-4"/>
                <w:sz w:val="28"/>
                <w:szCs w:val="28"/>
                <w:rtl/>
                <w:lang w:bidi="ar-JO"/>
              </w:rPr>
              <w:t>مشاركة وتنمية المجتمع</w:t>
            </w:r>
          </w:p>
        </w:tc>
        <w:tc>
          <w:tcPr>
            <w:tcW w:w="1985" w:type="dxa"/>
          </w:tcPr>
          <w:p w14:paraId="5CA41E93"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0.046</w:t>
            </w:r>
          </w:p>
        </w:tc>
        <w:tc>
          <w:tcPr>
            <w:tcW w:w="2180" w:type="dxa"/>
          </w:tcPr>
          <w:p w14:paraId="1F35DBA0"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0.562</w:t>
            </w:r>
          </w:p>
        </w:tc>
        <w:tc>
          <w:tcPr>
            <w:tcW w:w="2072" w:type="dxa"/>
          </w:tcPr>
          <w:p w14:paraId="70374404" w14:textId="77777777" w:rsidR="00501E81" w:rsidRPr="00B50BCB" w:rsidRDefault="00501E81" w:rsidP="00567304">
            <w:pPr>
              <w:bidi/>
              <w:spacing w:line="276" w:lineRule="auto"/>
              <w:ind w:hanging="2"/>
              <w:jc w:val="center"/>
              <w:rPr>
                <w:rFonts w:asciiTheme="majorBidi" w:hAnsiTheme="majorBidi" w:cstheme="majorBidi"/>
                <w:color w:val="000000"/>
                <w:spacing w:val="-4"/>
                <w:sz w:val="28"/>
                <w:szCs w:val="28"/>
                <w:rtl/>
                <w:lang w:bidi="ar-JO"/>
              </w:rPr>
            </w:pPr>
            <w:r w:rsidRPr="00B50BCB">
              <w:rPr>
                <w:rFonts w:asciiTheme="majorBidi" w:hAnsiTheme="majorBidi" w:cstheme="majorBidi"/>
                <w:color w:val="000000"/>
                <w:spacing w:val="-4"/>
                <w:sz w:val="28"/>
                <w:szCs w:val="28"/>
                <w:rtl/>
                <w:lang w:bidi="ar-JO"/>
              </w:rPr>
              <w:t>0.575</w:t>
            </w:r>
          </w:p>
        </w:tc>
      </w:tr>
    </w:tbl>
    <w:p w14:paraId="1711C70B"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p>
    <w:p w14:paraId="200D9E8E" w14:textId="3FA4D315"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يتضح من الجدول (</w:t>
      </w:r>
      <w:r w:rsidR="006B2587">
        <w:rPr>
          <w:rFonts w:asciiTheme="majorBidi" w:eastAsia="Calibri" w:hAnsiTheme="majorBidi" w:cstheme="majorBidi" w:hint="cs"/>
          <w:color w:val="000000"/>
          <w:spacing w:val="-4"/>
          <w:sz w:val="28"/>
          <w:szCs w:val="28"/>
          <w:rtl/>
          <w:lang w:bidi="ar-JO"/>
        </w:rPr>
        <w:t>8</w:t>
      </w:r>
      <w:r w:rsidRPr="00B50BCB">
        <w:rPr>
          <w:rFonts w:asciiTheme="majorBidi" w:eastAsia="Calibri" w:hAnsiTheme="majorBidi" w:cstheme="majorBidi"/>
          <w:color w:val="000000"/>
          <w:spacing w:val="-4"/>
          <w:sz w:val="28"/>
          <w:szCs w:val="28"/>
          <w:rtl/>
          <w:lang w:bidi="ar-JO"/>
        </w:rPr>
        <w:t xml:space="preserve">) أن قيمة معامل التحديد تساوي (0.255) وهذا يعني أن أبعاد المسؤولية المجتمعية (الحوكمة المؤسسية، حقوق الإنسان، ممارسات العمل، البيئة،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قضايا المستهلك، مشاركة وتنمية المجتمع) تفسر ما نسبته 25.5% من التباين في متغير الاستجابة السريعة للعملاء. كما يبين الجدول قيمة </w:t>
      </w:r>
      <w:r w:rsidRPr="00B50BCB">
        <w:rPr>
          <w:rFonts w:asciiTheme="majorBidi" w:eastAsia="Calibri" w:hAnsiTheme="majorBidi" w:cstheme="majorBidi"/>
          <w:color w:val="000000"/>
          <w:spacing w:val="-4"/>
          <w:sz w:val="28"/>
          <w:szCs w:val="28"/>
          <w:lang w:bidi="ar-JO"/>
        </w:rPr>
        <w:t>(F)</w:t>
      </w:r>
      <w:r w:rsidRPr="00B50BCB">
        <w:rPr>
          <w:rFonts w:asciiTheme="majorBidi" w:eastAsia="Calibri" w:hAnsiTheme="majorBidi" w:cstheme="majorBidi"/>
          <w:color w:val="000000"/>
          <w:spacing w:val="-4"/>
          <w:sz w:val="28"/>
          <w:szCs w:val="28"/>
          <w:rtl/>
          <w:lang w:bidi="ar-JO"/>
        </w:rPr>
        <w:t xml:space="preserve"> المحسوبة التي بلغت (6.937)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وبمتابعة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وقيم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ومستوى الدلالة في الجدول، يتضح أن متغيري البيئة وقضايا المستهلك فقط لهما أثر ذو دلالة إحصائية في تحقيق الاستجابة السريعة للعملاء، حيث بلغت قيمة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لمتغير البيئة (2.272) وبلغت قيمة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لمتغير قضايا المستهلك </w:t>
      </w:r>
      <w:r w:rsidRPr="00B50BCB">
        <w:rPr>
          <w:rFonts w:asciiTheme="majorBidi" w:eastAsia="Calibri" w:hAnsiTheme="majorBidi" w:cstheme="majorBidi"/>
          <w:color w:val="000000"/>
          <w:spacing w:val="-4"/>
          <w:sz w:val="28"/>
          <w:szCs w:val="28"/>
          <w:rtl/>
          <w:lang w:bidi="ar-JO"/>
        </w:rPr>
        <w:lastRenderedPageBreak/>
        <w:t xml:space="preserve">(3.086) وهي ذات دلالة إحصائية عند مستوى </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10"/>
          <w:sz w:val="28"/>
          <w:szCs w:val="28"/>
        </w:rPr>
        <w:t>α≤0.05</w:t>
      </w:r>
      <w:r w:rsidRPr="00B50BCB">
        <w:rPr>
          <w:rFonts w:asciiTheme="majorBidi" w:eastAsia="Calibri" w:hAnsiTheme="majorBidi" w:cstheme="majorBidi"/>
          <w:color w:val="000000"/>
          <w:spacing w:val="10"/>
          <w:sz w:val="28"/>
          <w:szCs w:val="28"/>
          <w:rtl/>
        </w:rPr>
        <w:t>)</w:t>
      </w:r>
      <w:r w:rsidRPr="00B50BCB">
        <w:rPr>
          <w:rFonts w:asciiTheme="majorBidi" w:eastAsia="Calibri" w:hAnsiTheme="majorBidi" w:cstheme="majorBidi"/>
          <w:color w:val="000000"/>
          <w:spacing w:val="-4"/>
          <w:sz w:val="28"/>
          <w:szCs w:val="28"/>
          <w:rtl/>
          <w:lang w:bidi="ar-JO"/>
        </w:rPr>
        <w:t xml:space="preserve">. وبلغت قيمة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لمتغير البيئة (0.188) وقيمة </w:t>
      </w:r>
      <w:r w:rsidRPr="00B50BCB">
        <w:rPr>
          <w:rFonts w:asciiTheme="majorBidi" w:eastAsia="Calibri" w:hAnsiTheme="majorBidi" w:cstheme="majorBidi"/>
          <w:color w:val="000000"/>
          <w:spacing w:val="-4"/>
          <w:sz w:val="28"/>
          <w:szCs w:val="28"/>
          <w:lang w:bidi="ar-JO"/>
        </w:rPr>
        <w:t>Beta</w:t>
      </w:r>
      <w:r w:rsidRPr="00B50BCB">
        <w:rPr>
          <w:rFonts w:asciiTheme="majorBidi" w:eastAsia="Calibri" w:hAnsiTheme="majorBidi" w:cstheme="majorBidi"/>
          <w:color w:val="000000"/>
          <w:spacing w:val="-4"/>
          <w:sz w:val="28"/>
          <w:szCs w:val="28"/>
          <w:rtl/>
          <w:lang w:bidi="ar-JO"/>
        </w:rPr>
        <w:t xml:space="preserve"> لمتغير قضايا المستهلك (0.239). ولم يتضح وجود أثر للمتغيرات المستقلة الأخرى (الحوكمة المؤسسية، حقوق الإنسان، ممارسات العمل،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مشاركة وتنمية المجتمع) حيث بلغت قيم </w:t>
      </w:r>
      <w:r w:rsidRPr="00B50BCB">
        <w:rPr>
          <w:rFonts w:asciiTheme="majorBidi" w:eastAsia="Calibri" w:hAnsiTheme="majorBidi" w:cstheme="majorBidi"/>
          <w:color w:val="000000"/>
          <w:spacing w:val="-4"/>
          <w:sz w:val="28"/>
          <w:szCs w:val="28"/>
          <w:lang w:bidi="ar-JO"/>
        </w:rPr>
        <w:t>(t)</w:t>
      </w:r>
      <w:r w:rsidRPr="00B50BCB">
        <w:rPr>
          <w:rFonts w:asciiTheme="majorBidi" w:eastAsia="Calibri" w:hAnsiTheme="majorBidi" w:cstheme="majorBidi"/>
          <w:color w:val="000000"/>
          <w:spacing w:val="-4"/>
          <w:sz w:val="28"/>
          <w:szCs w:val="28"/>
          <w:rtl/>
          <w:lang w:bidi="ar-JO"/>
        </w:rPr>
        <w:t xml:space="preserve"> لهذه المتغيرات (0.774) و (0.854) و (1.381) و (1.264) و (0.562) على التوالي، وجميعها لسيت ذات دلالة إحصائية عند مستوى (</w:t>
      </w:r>
      <w:r w:rsidRPr="00B50BCB">
        <w:rPr>
          <w:rFonts w:asciiTheme="majorBidi" w:eastAsia="Calibri" w:hAnsiTheme="majorBidi" w:cstheme="majorBidi"/>
          <w:color w:val="000000"/>
          <w:spacing w:val="-4"/>
          <w:sz w:val="28"/>
          <w:szCs w:val="28"/>
          <w:lang w:bidi="ar-JO"/>
        </w:rPr>
        <w:sym w:font="Symbol" w:char="0061"/>
      </w:r>
      <w:r w:rsidRPr="00B50BCB">
        <w:rPr>
          <w:rFonts w:asciiTheme="majorBidi" w:eastAsia="Calibri" w:hAnsiTheme="majorBidi" w:cstheme="majorBidi"/>
          <w:color w:val="000000"/>
          <w:spacing w:val="-4"/>
          <w:sz w:val="28"/>
          <w:szCs w:val="28"/>
          <w:lang w:bidi="ar-JO"/>
        </w:rPr>
        <w:sym w:font="Symbol" w:char="00A3"/>
      </w:r>
      <w:r w:rsidRPr="00B50BCB">
        <w:rPr>
          <w:rFonts w:asciiTheme="majorBidi" w:eastAsia="Calibri" w:hAnsiTheme="majorBidi" w:cstheme="majorBidi"/>
          <w:color w:val="000000"/>
          <w:spacing w:val="-4"/>
          <w:sz w:val="28"/>
          <w:szCs w:val="28"/>
          <w:lang w:bidi="ar-JO"/>
        </w:rPr>
        <w:t>0.05</w:t>
      </w:r>
      <w:r w:rsidRPr="00B50BCB">
        <w:rPr>
          <w:rFonts w:asciiTheme="majorBidi" w:eastAsia="Calibri" w:hAnsiTheme="majorBidi" w:cstheme="majorBidi"/>
          <w:color w:val="000000"/>
          <w:spacing w:val="-4"/>
          <w:sz w:val="28"/>
          <w:szCs w:val="28"/>
          <w:rtl/>
          <w:lang w:bidi="ar-JO"/>
        </w:rPr>
        <w:t xml:space="preserve">).   </w:t>
      </w:r>
    </w:p>
    <w:p w14:paraId="458871D8" w14:textId="77777777" w:rsidR="00501E81" w:rsidRPr="00B50BCB" w:rsidRDefault="00501E81" w:rsidP="00501E81">
      <w:pPr>
        <w:bidi/>
        <w:spacing w:after="0" w:line="276" w:lineRule="auto"/>
        <w:ind w:hanging="2"/>
        <w:jc w:val="both"/>
        <w:rPr>
          <w:rFonts w:asciiTheme="majorBidi" w:eastAsia="Calibri" w:hAnsiTheme="majorBidi" w:cstheme="majorBidi"/>
          <w:color w:val="000000"/>
          <w:spacing w:val="-4"/>
          <w:sz w:val="28"/>
          <w:szCs w:val="28"/>
          <w:rtl/>
          <w:lang w:bidi="ar-JO"/>
        </w:rPr>
      </w:pPr>
    </w:p>
    <w:p w14:paraId="1E845785" w14:textId="77777777" w:rsidR="00501E81" w:rsidRPr="00B50BCB" w:rsidRDefault="00501E81" w:rsidP="00501E81">
      <w:pPr>
        <w:bidi/>
        <w:spacing w:after="0" w:line="276" w:lineRule="auto"/>
        <w:contextualSpacing/>
        <w:jc w:val="both"/>
        <w:outlineLvl w:val="0"/>
        <w:rPr>
          <w:rFonts w:asciiTheme="majorBidi" w:eastAsia="Calibri" w:hAnsiTheme="majorBidi" w:cstheme="majorBidi"/>
          <w:bCs/>
          <w:color w:val="000000"/>
          <w:spacing w:val="2"/>
          <w:sz w:val="28"/>
          <w:szCs w:val="28"/>
          <w:lang w:bidi="ar-JO"/>
        </w:rPr>
      </w:pPr>
      <w:r w:rsidRPr="00B50BCB">
        <w:rPr>
          <w:rFonts w:asciiTheme="majorBidi" w:eastAsia="Calibri" w:hAnsiTheme="majorBidi" w:cstheme="majorBidi"/>
          <w:bCs/>
          <w:color w:val="000000"/>
          <w:spacing w:val="2"/>
          <w:sz w:val="28"/>
          <w:szCs w:val="28"/>
          <w:rtl/>
          <w:lang w:bidi="ar-JO"/>
        </w:rPr>
        <w:t xml:space="preserve">النتائج </w:t>
      </w:r>
    </w:p>
    <w:p w14:paraId="10DBA261" w14:textId="77777777" w:rsidR="001761EA" w:rsidRDefault="00501E81" w:rsidP="001761EA">
      <w:pPr>
        <w:numPr>
          <w:ilvl w:val="0"/>
          <w:numId w:val="13"/>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أظهرت نتائج الدراسة أن مستويات أبعاد المسؤولية المجتمعية (الحوكمة المؤسسية، وحقوق الإنسان، وممارسات العمل، والبيئة، و</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وقضايا المستهلك، ومشاركة وتنمية المجتمع) </w:t>
      </w:r>
      <w:r w:rsidR="00F67178" w:rsidRPr="00B50BCB">
        <w:rPr>
          <w:rFonts w:asciiTheme="majorBidi" w:eastAsia="Calibri" w:hAnsiTheme="majorBidi" w:cstheme="majorBidi"/>
          <w:color w:val="000000"/>
          <w:spacing w:val="-4"/>
          <w:sz w:val="28"/>
          <w:szCs w:val="28"/>
          <w:rtl/>
          <w:lang w:bidi="ar-JO"/>
        </w:rPr>
        <w:t>لدى</w:t>
      </w:r>
      <w:r w:rsidRPr="00B50BCB">
        <w:rPr>
          <w:rFonts w:asciiTheme="majorBidi" w:eastAsia="Calibri" w:hAnsiTheme="majorBidi" w:cstheme="majorBidi"/>
          <w:color w:val="000000"/>
          <w:spacing w:val="-4"/>
          <w:sz w:val="28"/>
          <w:szCs w:val="28"/>
          <w:rtl/>
          <w:lang w:bidi="ar-JO"/>
        </w:rPr>
        <w:t xml:space="preserve"> المستشفى التخصصي من وجهة نظر موظفي المستشفى مرتفعة. ويمكن تفسير هذه النتيجة باهتمام ال</w:t>
      </w:r>
      <w:r w:rsidR="00DB2649">
        <w:rPr>
          <w:rFonts w:asciiTheme="majorBidi" w:eastAsia="Calibri" w:hAnsiTheme="majorBidi" w:cstheme="majorBidi"/>
          <w:color w:val="000000"/>
          <w:spacing w:val="-4"/>
          <w:sz w:val="28"/>
          <w:szCs w:val="28"/>
          <w:rtl/>
          <w:lang w:bidi="ar-JO"/>
        </w:rPr>
        <w:t>إدارة</w:t>
      </w:r>
      <w:r w:rsidRPr="00B50BCB">
        <w:rPr>
          <w:rFonts w:asciiTheme="majorBidi" w:eastAsia="Calibri" w:hAnsiTheme="majorBidi" w:cstheme="majorBidi"/>
          <w:color w:val="000000"/>
          <w:spacing w:val="-4"/>
          <w:sz w:val="28"/>
          <w:szCs w:val="28"/>
          <w:rtl/>
          <w:lang w:bidi="ar-JO"/>
        </w:rPr>
        <w:t xml:space="preserve"> العليا في المستشفى التخصصي بتعزيز المركز المتميز الذي يتمتع به المستشفى على الصعيد المحلي والعربي، من خلال تبني كافة المبادرات التي من شأنها خدمة كافة أصحاب المصالح المرتبطة بأنشطة المستشفى، بدءا من متلقي الخدمة الذي يسعى المستشفى الى تزويده بأفضل خدمات الرعاية الصحية ذات الجودة العالية وفقاً للمعايير الدولية، وانتهاء بالمجتمع ككل من خلال الالتزام بمبادئ المسؤولية المجتمعية. وقد أسهمت بعض المبادرات مثل الالتزام بجودة الخدمات الصحية في تعزيز تطبيق مبادئ المسؤولية المجتمعية.</w:t>
      </w:r>
    </w:p>
    <w:p w14:paraId="78ADA6A8" w14:textId="77777777" w:rsidR="001761EA" w:rsidRDefault="00501E81" w:rsidP="001761EA">
      <w:pPr>
        <w:numPr>
          <w:ilvl w:val="0"/>
          <w:numId w:val="13"/>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1761EA">
        <w:rPr>
          <w:rFonts w:asciiTheme="majorBidi" w:eastAsia="Calibri" w:hAnsiTheme="majorBidi" w:cstheme="majorBidi"/>
          <w:color w:val="000000"/>
          <w:spacing w:val="-4"/>
          <w:sz w:val="28"/>
          <w:szCs w:val="28"/>
          <w:rtl/>
          <w:lang w:bidi="ar-JO"/>
        </w:rPr>
        <w:t xml:space="preserve">يتضح جلياً من واقع البيانات التي تم الحصول عليها لأغراض هذه الدراسة مدى اهتمام </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المستشفى بتحقيق المسؤولية المجتمعية من عدة جوانب منها، على سبيل المثال لا الحصر، التزام ال</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العليا في المستشفى بالمساءلة، واستخدام الموارد المالية والبشرية بكفاءة، وتشجيع مشاركة الآخرين باتخاذ القرارات. ومن جهة أخرى، تحترم </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المستشفى التخصصي كافة حقوق الإنسان، وتولي موظفيها اهتماماً كبيراً، علاوة على اهتمامها بالبيئة وحرصها على أن تمتاز خدمات المستشفى بأن تكون آمنة وغير ضارة بالبيئة. وتتوخى </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المستشفى التخصصي اتباع ممارسات التشغيل العادلة، بالإضافة الى حماية المراجعين والمرضى من أية مخاطر تشكل تهديدا</w:t>
      </w:r>
      <w:r w:rsidR="0055359B" w:rsidRPr="001761EA">
        <w:rPr>
          <w:rFonts w:asciiTheme="majorBidi" w:eastAsia="Calibri" w:hAnsiTheme="majorBidi" w:cstheme="majorBidi" w:hint="cs"/>
          <w:color w:val="000000"/>
          <w:spacing w:val="-4"/>
          <w:sz w:val="28"/>
          <w:szCs w:val="28"/>
          <w:rtl/>
          <w:lang w:bidi="ar-JO"/>
        </w:rPr>
        <w:t>ً</w:t>
      </w:r>
      <w:r w:rsidRPr="001761EA">
        <w:rPr>
          <w:rFonts w:asciiTheme="majorBidi" w:eastAsia="Calibri" w:hAnsiTheme="majorBidi" w:cstheme="majorBidi"/>
          <w:color w:val="000000"/>
          <w:spacing w:val="-4"/>
          <w:sz w:val="28"/>
          <w:szCs w:val="28"/>
          <w:rtl/>
          <w:lang w:bidi="ar-JO"/>
        </w:rPr>
        <w:t xml:space="preserve"> على صحتهم، واتباع المنهج الوقائي الذي يهدف الى حماية الأفراد والبيئة. ومن ناحية مشاركة وتنمية المجتمع، فان المستشفى يدعم الاقتصاد الوطني والمشاريع الوطنية، ويهتم بنشر التعليم ويدعم مؤسسات المجتمع المدني.</w:t>
      </w:r>
    </w:p>
    <w:p w14:paraId="3A756F6A" w14:textId="23A7D546" w:rsidR="00501E81" w:rsidRPr="001761EA" w:rsidRDefault="00501E81" w:rsidP="001761EA">
      <w:pPr>
        <w:numPr>
          <w:ilvl w:val="0"/>
          <w:numId w:val="13"/>
        </w:numPr>
        <w:bidi/>
        <w:spacing w:after="0" w:line="276" w:lineRule="auto"/>
        <w:ind w:left="270" w:hanging="270"/>
        <w:contextualSpacing/>
        <w:jc w:val="both"/>
        <w:rPr>
          <w:rFonts w:asciiTheme="majorBidi" w:eastAsia="Calibri" w:hAnsiTheme="majorBidi" w:cstheme="majorBidi"/>
          <w:color w:val="000000"/>
          <w:spacing w:val="-4"/>
          <w:sz w:val="28"/>
          <w:szCs w:val="28"/>
          <w:rtl/>
          <w:lang w:bidi="ar-JO"/>
        </w:rPr>
      </w:pPr>
      <w:r w:rsidRPr="001761EA">
        <w:rPr>
          <w:rFonts w:asciiTheme="majorBidi" w:eastAsia="Calibri" w:hAnsiTheme="majorBidi" w:cstheme="majorBidi"/>
          <w:color w:val="000000"/>
          <w:spacing w:val="-4"/>
          <w:sz w:val="28"/>
          <w:szCs w:val="28"/>
          <w:rtl/>
          <w:lang w:bidi="ar-JO"/>
        </w:rPr>
        <w:t xml:space="preserve">أظهرت نتائج الدراسة أن كافة مستويات أبعاد الميزة التنافسية (الكفاءة العالية، والجودة العالية، والابتكار العالي، والاستجابة السريعة للعملاء) في المستشفى التخصصي كانت مرتفعة. وقد تبين أن </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المستشفى تراقب تفاصيل كلف الخدمات، وتعمل على تخفيض الكلف غير المباشرة، وتوظيف التكنولوجيا المتطورة من أجل تحسين مستوى الخدمات المقدمة للمرضى. ويتميز المستشفى بمستوى جودة الخدمات الصحية المقدمة للمرضى. وبما يخص الابتكار فان المستشفى يؤمن بأن الإبداع في تحسين الخدمات يعزز من مركزه التنافسي، كما أن </w:t>
      </w:r>
      <w:r w:rsidR="00DB2649" w:rsidRPr="001761EA">
        <w:rPr>
          <w:rFonts w:asciiTheme="majorBidi" w:eastAsia="Calibri" w:hAnsiTheme="majorBidi" w:cstheme="majorBidi"/>
          <w:color w:val="000000"/>
          <w:spacing w:val="-4"/>
          <w:sz w:val="28"/>
          <w:szCs w:val="28"/>
          <w:rtl/>
          <w:lang w:bidi="ar-JO"/>
        </w:rPr>
        <w:t>إدارة</w:t>
      </w:r>
      <w:r w:rsidRPr="001761EA">
        <w:rPr>
          <w:rFonts w:asciiTheme="majorBidi" w:eastAsia="Calibri" w:hAnsiTheme="majorBidi" w:cstheme="majorBidi"/>
          <w:color w:val="000000"/>
          <w:spacing w:val="-4"/>
          <w:sz w:val="28"/>
          <w:szCs w:val="28"/>
          <w:rtl/>
          <w:lang w:bidi="ar-JO"/>
        </w:rPr>
        <w:t xml:space="preserve"> المستشفى تهتم بالمحافظة على رأس المال الفكري للمستشفى. وحيث أن المستشفى التخصصي يمتاز بمستوى جودة الخدمات الصحية، فانه من البدهي أن تكون استجابته للعملاء سريعة، وبحيث يتم تقديم الخدمات التي تلبي احتياجاتهم. وبصورة عامة، فقد أسهمت هذه العوامل مجتمعة في أن يكون المستشفى التخصصي قادراً على تحقيق الميزة التنافسية.  </w:t>
      </w:r>
    </w:p>
    <w:p w14:paraId="46401BDC" w14:textId="1E3E197A" w:rsidR="00501E81" w:rsidRPr="00B50BCB" w:rsidRDefault="00501E81" w:rsidP="00501E81">
      <w:pPr>
        <w:numPr>
          <w:ilvl w:val="0"/>
          <w:numId w:val="13"/>
        </w:numPr>
        <w:bidi/>
        <w:spacing w:after="0" w:line="276" w:lineRule="auto"/>
        <w:ind w:left="270" w:hanging="270"/>
        <w:contextualSpacing/>
        <w:jc w:val="both"/>
        <w:rPr>
          <w:rFonts w:asciiTheme="majorBidi" w:eastAsia="Calibri" w:hAnsiTheme="majorBidi" w:cstheme="majorBidi"/>
          <w:color w:val="000000"/>
          <w:spacing w:val="-6"/>
          <w:sz w:val="28"/>
          <w:szCs w:val="28"/>
          <w:lang w:bidi="ar-JO"/>
        </w:rPr>
      </w:pPr>
      <w:r w:rsidRPr="00B50BCB">
        <w:rPr>
          <w:rFonts w:asciiTheme="majorBidi" w:eastAsia="Calibri" w:hAnsiTheme="majorBidi" w:cstheme="majorBidi"/>
          <w:color w:val="000000"/>
          <w:spacing w:val="-6"/>
          <w:sz w:val="28"/>
          <w:szCs w:val="28"/>
          <w:rtl/>
          <w:lang w:bidi="ar-JO"/>
        </w:rPr>
        <w:t xml:space="preserve">أظهرت نتائج الدراسة أن متغير البيئة من بين متغيرات مواصفة الآيزو 26000 هو المتغير الوحيد الأكثر أثراً في تحقيق الكفاءة العالية لدى المستشفى التخصصي. وقد بينت نتائج الدراسة وجود أثر ذي دلالة </w:t>
      </w:r>
      <w:r w:rsidRPr="00B50BCB">
        <w:rPr>
          <w:rFonts w:asciiTheme="majorBidi" w:eastAsia="Calibri" w:hAnsiTheme="majorBidi" w:cstheme="majorBidi"/>
          <w:color w:val="000000"/>
          <w:spacing w:val="-4"/>
          <w:sz w:val="28"/>
          <w:szCs w:val="28"/>
          <w:rtl/>
          <w:lang w:bidi="ar-JO"/>
        </w:rPr>
        <w:t xml:space="preserve">لأبعاد </w:t>
      </w:r>
      <w:r w:rsidRPr="00B50BCB">
        <w:rPr>
          <w:rFonts w:asciiTheme="majorBidi" w:eastAsia="Calibri" w:hAnsiTheme="majorBidi" w:cstheme="majorBidi"/>
          <w:color w:val="000000"/>
          <w:spacing w:val="-6"/>
          <w:sz w:val="28"/>
          <w:szCs w:val="28"/>
          <w:rtl/>
          <w:lang w:bidi="ar-JO"/>
        </w:rPr>
        <w:t xml:space="preserve">مواصفة الآيزو </w:t>
      </w:r>
      <w:r w:rsidRPr="00B50BCB">
        <w:rPr>
          <w:rFonts w:asciiTheme="majorBidi" w:eastAsia="Calibri" w:hAnsiTheme="majorBidi" w:cstheme="majorBidi"/>
          <w:color w:val="000000"/>
          <w:spacing w:val="-6"/>
          <w:sz w:val="28"/>
          <w:szCs w:val="28"/>
          <w:rtl/>
          <w:lang w:bidi="ar-JO"/>
        </w:rPr>
        <w:lastRenderedPageBreak/>
        <w:t xml:space="preserve">26000 للمسؤولية المجتمعية (حقوق الإنسان، البيئة، </w:t>
      </w:r>
      <w:r w:rsidR="00BD7361" w:rsidRPr="00B50BCB">
        <w:rPr>
          <w:rFonts w:asciiTheme="majorBidi" w:eastAsia="Calibri" w:hAnsiTheme="majorBidi" w:cstheme="majorBidi"/>
          <w:color w:val="000000"/>
          <w:spacing w:val="-6"/>
          <w:sz w:val="28"/>
          <w:szCs w:val="28"/>
          <w:rtl/>
          <w:lang w:bidi="ar-JO"/>
        </w:rPr>
        <w:t>ممارسات التشغيل العادلة</w:t>
      </w:r>
      <w:r w:rsidRPr="00B50BCB">
        <w:rPr>
          <w:rFonts w:asciiTheme="majorBidi" w:eastAsia="Calibri" w:hAnsiTheme="majorBidi" w:cstheme="majorBidi"/>
          <w:color w:val="000000"/>
          <w:spacing w:val="-6"/>
          <w:sz w:val="28"/>
          <w:szCs w:val="28"/>
          <w:rtl/>
          <w:lang w:bidi="ar-JO"/>
        </w:rPr>
        <w:t xml:space="preserve">، قضايا المستهلك) في تحقيق الميزة التنافسية بأبعادها (الكفاءة العالية، والجودة العالية، والابتكار العالي، والاستجابة السريعة للعملاء). </w:t>
      </w:r>
    </w:p>
    <w:p w14:paraId="2479A569" w14:textId="36B9EA23" w:rsidR="00501E81" w:rsidRPr="00B50BCB" w:rsidRDefault="00501E81" w:rsidP="00501E81">
      <w:pPr>
        <w:numPr>
          <w:ilvl w:val="0"/>
          <w:numId w:val="13"/>
        </w:numPr>
        <w:bidi/>
        <w:spacing w:after="0" w:line="276" w:lineRule="auto"/>
        <w:ind w:left="270" w:hanging="270"/>
        <w:contextualSpacing/>
        <w:jc w:val="both"/>
        <w:rPr>
          <w:rFonts w:asciiTheme="majorBidi" w:eastAsia="Calibri" w:hAnsiTheme="majorBidi" w:cstheme="majorBidi"/>
          <w:color w:val="000000"/>
          <w:spacing w:val="-6"/>
          <w:sz w:val="28"/>
          <w:szCs w:val="28"/>
          <w:lang w:bidi="ar-JO"/>
        </w:rPr>
      </w:pPr>
      <w:r w:rsidRPr="00B50BCB">
        <w:rPr>
          <w:rFonts w:asciiTheme="majorBidi" w:eastAsia="Calibri" w:hAnsiTheme="majorBidi" w:cstheme="majorBidi"/>
          <w:color w:val="000000"/>
          <w:spacing w:val="-6"/>
          <w:sz w:val="28"/>
          <w:szCs w:val="28"/>
          <w:rtl/>
          <w:lang w:bidi="ar-JO"/>
        </w:rPr>
        <w:t xml:space="preserve">توصلت الدراسة الى أن متغير </w:t>
      </w:r>
      <w:r w:rsidR="00BD7361" w:rsidRPr="00B50BCB">
        <w:rPr>
          <w:rFonts w:asciiTheme="majorBidi" w:eastAsia="Calibri" w:hAnsiTheme="majorBidi" w:cstheme="majorBidi"/>
          <w:color w:val="000000"/>
          <w:spacing w:val="-6"/>
          <w:sz w:val="28"/>
          <w:szCs w:val="28"/>
          <w:rtl/>
          <w:lang w:bidi="ar-JO"/>
        </w:rPr>
        <w:t>ممارسات التشغيل العادلة</w:t>
      </w:r>
      <w:r w:rsidRPr="00B50BCB">
        <w:rPr>
          <w:rFonts w:asciiTheme="majorBidi" w:eastAsia="Calibri" w:hAnsiTheme="majorBidi" w:cstheme="majorBidi"/>
          <w:color w:val="000000"/>
          <w:spacing w:val="-6"/>
          <w:sz w:val="28"/>
          <w:szCs w:val="28"/>
          <w:rtl/>
          <w:lang w:bidi="ar-JO"/>
        </w:rPr>
        <w:t xml:space="preserve"> من بين متغيرات مواصفة الآيزو 26000 للمسؤولية المجتمعية هو المتغير الوحيد والأكثر أثراً في تحقيق الجودة العالية لدى المستشفى التخصصي.</w:t>
      </w:r>
    </w:p>
    <w:p w14:paraId="69CB627E" w14:textId="38DF7F21" w:rsidR="00501E81" w:rsidRPr="00B50BCB" w:rsidRDefault="00501E81" w:rsidP="00501E81">
      <w:pPr>
        <w:numPr>
          <w:ilvl w:val="0"/>
          <w:numId w:val="13"/>
        </w:numPr>
        <w:bidi/>
        <w:spacing w:after="0" w:line="276" w:lineRule="auto"/>
        <w:ind w:left="270" w:hanging="270"/>
        <w:contextualSpacing/>
        <w:jc w:val="both"/>
        <w:rPr>
          <w:rFonts w:asciiTheme="majorBidi" w:eastAsia="Calibri" w:hAnsiTheme="majorBidi" w:cstheme="majorBidi"/>
          <w:color w:val="000000"/>
          <w:spacing w:val="-6"/>
          <w:sz w:val="28"/>
          <w:szCs w:val="28"/>
          <w:lang w:bidi="ar-JO"/>
        </w:rPr>
      </w:pPr>
      <w:r w:rsidRPr="00B50BCB">
        <w:rPr>
          <w:rFonts w:asciiTheme="majorBidi" w:eastAsia="Calibri" w:hAnsiTheme="majorBidi" w:cstheme="majorBidi"/>
          <w:color w:val="000000"/>
          <w:spacing w:val="-6"/>
          <w:sz w:val="28"/>
          <w:szCs w:val="28"/>
          <w:rtl/>
          <w:lang w:bidi="ar-JO"/>
        </w:rPr>
        <w:t xml:space="preserve">بينت نتائج الدراسة أن متغير </w:t>
      </w:r>
      <w:r w:rsidR="00BD7361" w:rsidRPr="00B50BCB">
        <w:rPr>
          <w:rFonts w:asciiTheme="majorBidi" w:eastAsia="Calibri" w:hAnsiTheme="majorBidi" w:cstheme="majorBidi"/>
          <w:color w:val="000000"/>
          <w:spacing w:val="-6"/>
          <w:sz w:val="28"/>
          <w:szCs w:val="28"/>
          <w:rtl/>
          <w:lang w:bidi="ar-JO"/>
        </w:rPr>
        <w:t>ممارسات التشغيل العادلة</w:t>
      </w:r>
      <w:r w:rsidRPr="00B50BCB">
        <w:rPr>
          <w:rFonts w:asciiTheme="majorBidi" w:eastAsia="Calibri" w:hAnsiTheme="majorBidi" w:cstheme="majorBidi"/>
          <w:color w:val="000000"/>
          <w:spacing w:val="-6"/>
          <w:sz w:val="28"/>
          <w:szCs w:val="28"/>
          <w:rtl/>
          <w:lang w:bidi="ar-JO"/>
        </w:rPr>
        <w:t xml:space="preserve"> من بين متغيرات مواصفة الآيزو 26000 للمسؤولية المجتمعية هو المتغير الوحيد الأكثر أثراً في تحقيق الابتكار العالي لدى المستشفى التخصصي.</w:t>
      </w:r>
    </w:p>
    <w:p w14:paraId="3A8E6233" w14:textId="0E3EC068" w:rsidR="00501E81" w:rsidRPr="00B50BCB" w:rsidRDefault="00501E81" w:rsidP="00501E81">
      <w:pPr>
        <w:numPr>
          <w:ilvl w:val="0"/>
          <w:numId w:val="13"/>
        </w:numPr>
        <w:bidi/>
        <w:spacing w:after="0" w:line="276" w:lineRule="auto"/>
        <w:ind w:left="270" w:hanging="270"/>
        <w:contextualSpacing/>
        <w:jc w:val="both"/>
        <w:rPr>
          <w:rFonts w:asciiTheme="majorBidi" w:eastAsia="Calibri" w:hAnsiTheme="majorBidi" w:cstheme="majorBidi"/>
          <w:color w:val="000000"/>
          <w:spacing w:val="-6"/>
          <w:sz w:val="28"/>
          <w:szCs w:val="28"/>
          <w:lang w:bidi="ar-JO"/>
        </w:rPr>
      </w:pPr>
      <w:r w:rsidRPr="00B50BCB">
        <w:rPr>
          <w:rFonts w:asciiTheme="majorBidi" w:eastAsia="Calibri" w:hAnsiTheme="majorBidi" w:cstheme="majorBidi"/>
          <w:color w:val="000000"/>
          <w:spacing w:val="-6"/>
          <w:sz w:val="28"/>
          <w:szCs w:val="28"/>
          <w:rtl/>
          <w:lang w:bidi="ar-JO"/>
        </w:rPr>
        <w:t>أظهرت نتائج الدراسة وجود متغيرين مستقلين هما: البيئة وقضايا المستهلك، واللذين لهما أثر في تحقيق الاستجابة السريعة للعملاء لدى المستشفى التخصصي</w:t>
      </w:r>
      <w:r w:rsidR="0055359B">
        <w:rPr>
          <w:rFonts w:asciiTheme="majorBidi" w:eastAsia="Calibri" w:hAnsiTheme="majorBidi" w:cstheme="majorBidi" w:hint="cs"/>
          <w:color w:val="000000"/>
          <w:spacing w:val="-6"/>
          <w:sz w:val="28"/>
          <w:szCs w:val="28"/>
          <w:rtl/>
          <w:lang w:bidi="ar-JO"/>
        </w:rPr>
        <w:t>،</w:t>
      </w:r>
      <w:r w:rsidRPr="00B50BCB">
        <w:rPr>
          <w:rFonts w:asciiTheme="majorBidi" w:eastAsia="Calibri" w:hAnsiTheme="majorBidi" w:cstheme="majorBidi"/>
          <w:color w:val="000000"/>
          <w:spacing w:val="-6"/>
          <w:sz w:val="28"/>
          <w:szCs w:val="28"/>
          <w:rtl/>
          <w:lang w:bidi="ar-JO"/>
        </w:rPr>
        <w:t xml:space="preserve"> وأن</w:t>
      </w:r>
      <w:r w:rsidR="0055359B">
        <w:rPr>
          <w:rFonts w:asciiTheme="majorBidi" w:eastAsia="Calibri" w:hAnsiTheme="majorBidi" w:cstheme="majorBidi" w:hint="cs"/>
          <w:color w:val="000000"/>
          <w:spacing w:val="-6"/>
          <w:sz w:val="28"/>
          <w:szCs w:val="28"/>
          <w:rtl/>
          <w:lang w:bidi="ar-JO"/>
        </w:rPr>
        <w:t>ّ</w:t>
      </w:r>
      <w:r w:rsidRPr="00B50BCB">
        <w:rPr>
          <w:rFonts w:asciiTheme="majorBidi" w:eastAsia="Calibri" w:hAnsiTheme="majorBidi" w:cstheme="majorBidi"/>
          <w:color w:val="000000"/>
          <w:spacing w:val="-6"/>
          <w:sz w:val="28"/>
          <w:szCs w:val="28"/>
          <w:rtl/>
          <w:lang w:bidi="ar-JO"/>
        </w:rPr>
        <w:t xml:space="preserve"> متغير قضايا المستهلك يأتي بالدرجة الأولى من حيث أثره في تحقيق الاستجابة السريعة للعملاء.</w:t>
      </w:r>
    </w:p>
    <w:p w14:paraId="035A23FC" w14:textId="7F5BFD2A" w:rsidR="00501E81" w:rsidRPr="0055359B" w:rsidRDefault="00501E81" w:rsidP="0055359B">
      <w:pPr>
        <w:bidi/>
        <w:spacing w:after="0" w:line="276" w:lineRule="auto"/>
        <w:contextualSpacing/>
        <w:jc w:val="both"/>
        <w:rPr>
          <w:rFonts w:asciiTheme="majorBidi" w:eastAsia="Calibri" w:hAnsiTheme="majorBidi" w:cstheme="majorBidi"/>
          <w:color w:val="000000"/>
          <w:spacing w:val="-6"/>
          <w:sz w:val="28"/>
          <w:szCs w:val="28"/>
          <w:rtl/>
          <w:lang w:bidi="ar-JO"/>
        </w:rPr>
      </w:pPr>
      <w:r w:rsidRPr="00B50BCB">
        <w:rPr>
          <w:rFonts w:asciiTheme="majorBidi" w:eastAsia="Calibri" w:hAnsiTheme="majorBidi" w:cstheme="majorBidi"/>
          <w:color w:val="000000"/>
          <w:spacing w:val="-6"/>
          <w:sz w:val="28"/>
          <w:szCs w:val="28"/>
          <w:rtl/>
          <w:lang w:bidi="ar-JO"/>
        </w:rPr>
        <w:t>وقد اتفقت نتائج الدراسة مع دراسة القريوتي وآخر</w:t>
      </w:r>
      <w:r w:rsidR="001761EA">
        <w:rPr>
          <w:rFonts w:asciiTheme="majorBidi" w:eastAsia="Calibri" w:hAnsiTheme="majorBidi" w:cstheme="majorBidi" w:hint="cs"/>
          <w:color w:val="000000"/>
          <w:spacing w:val="-6"/>
          <w:sz w:val="28"/>
          <w:szCs w:val="28"/>
          <w:rtl/>
          <w:lang w:bidi="ar-JO"/>
        </w:rPr>
        <w:t>ي</w:t>
      </w:r>
      <w:r w:rsidRPr="00B50BCB">
        <w:rPr>
          <w:rFonts w:asciiTheme="majorBidi" w:eastAsia="Calibri" w:hAnsiTheme="majorBidi" w:cstheme="majorBidi"/>
          <w:color w:val="000000"/>
          <w:spacing w:val="-6"/>
          <w:sz w:val="28"/>
          <w:szCs w:val="28"/>
          <w:rtl/>
          <w:lang w:bidi="ar-JO"/>
        </w:rPr>
        <w:t xml:space="preserve">ن </w:t>
      </w:r>
      <w:r w:rsidR="00F67178" w:rsidRPr="00B50BCB">
        <w:rPr>
          <w:rFonts w:asciiTheme="majorBidi" w:eastAsia="Calibri" w:hAnsiTheme="majorBidi" w:cstheme="majorBidi"/>
          <w:color w:val="000000"/>
          <w:spacing w:val="-6"/>
          <w:sz w:val="28"/>
          <w:szCs w:val="28"/>
          <w:rtl/>
          <w:lang w:bidi="ar-JO"/>
        </w:rPr>
        <w:t xml:space="preserve">(2014) </w:t>
      </w:r>
      <w:r w:rsidRPr="00B50BCB">
        <w:rPr>
          <w:rFonts w:asciiTheme="majorBidi" w:eastAsia="Calibri" w:hAnsiTheme="majorBidi" w:cstheme="majorBidi"/>
          <w:color w:val="000000"/>
          <w:spacing w:val="-6"/>
          <w:sz w:val="28"/>
          <w:szCs w:val="28"/>
          <w:rtl/>
          <w:lang w:bidi="ar-JO"/>
        </w:rPr>
        <w:t>التي بينت أن الاهتمام بتطبيق المسؤولية المجتمعية يسهم في تحقيق الميزة التنافسية. واتفقت كذلك مع دراسة</w:t>
      </w:r>
      <w:r w:rsidR="00F67178" w:rsidRPr="00B50BCB">
        <w:rPr>
          <w:rFonts w:asciiTheme="majorBidi" w:eastAsia="Calibri" w:hAnsiTheme="majorBidi" w:cstheme="majorBidi"/>
          <w:color w:val="000000"/>
          <w:spacing w:val="-6"/>
          <w:sz w:val="28"/>
          <w:szCs w:val="28"/>
          <w:rtl/>
          <w:lang w:bidi="ar-JO"/>
        </w:rPr>
        <w:t xml:space="preserve"> السكر وآخر</w:t>
      </w:r>
      <w:r w:rsidR="0055359B">
        <w:rPr>
          <w:rFonts w:asciiTheme="majorBidi" w:eastAsia="Calibri" w:hAnsiTheme="majorBidi" w:cstheme="majorBidi" w:hint="cs"/>
          <w:color w:val="000000"/>
          <w:spacing w:val="-6"/>
          <w:sz w:val="28"/>
          <w:szCs w:val="28"/>
          <w:rtl/>
          <w:lang w:bidi="ar-JO"/>
        </w:rPr>
        <w:t>ي</w:t>
      </w:r>
      <w:r w:rsidR="00F67178" w:rsidRPr="00B50BCB">
        <w:rPr>
          <w:rFonts w:asciiTheme="majorBidi" w:eastAsia="Calibri" w:hAnsiTheme="majorBidi" w:cstheme="majorBidi"/>
          <w:color w:val="000000"/>
          <w:spacing w:val="-6"/>
          <w:sz w:val="28"/>
          <w:szCs w:val="28"/>
          <w:rtl/>
          <w:lang w:bidi="ar-JO"/>
        </w:rPr>
        <w:t>ن (2013)</w:t>
      </w:r>
      <w:r w:rsidRPr="00B50BCB">
        <w:rPr>
          <w:rFonts w:asciiTheme="majorBidi" w:eastAsia="Calibri" w:hAnsiTheme="majorBidi" w:cstheme="majorBidi"/>
          <w:color w:val="000000"/>
          <w:spacing w:val="-6"/>
          <w:sz w:val="28"/>
          <w:szCs w:val="28"/>
          <w:rtl/>
          <w:lang w:bidi="ar-JO"/>
        </w:rPr>
        <w:t xml:space="preserve"> التي تناولت أثر المسؤولية المجتمعية في تحقيق الميزة التنافسية في المستشفيات العامة والخاصة في الأردن</w:t>
      </w:r>
      <w:r w:rsidR="0055359B">
        <w:rPr>
          <w:rFonts w:asciiTheme="majorBidi" w:eastAsia="Calibri" w:hAnsiTheme="majorBidi" w:cstheme="majorBidi" w:hint="cs"/>
          <w:color w:val="000000"/>
          <w:spacing w:val="-6"/>
          <w:sz w:val="28"/>
          <w:szCs w:val="28"/>
          <w:rtl/>
          <w:lang w:bidi="ar-JO"/>
        </w:rPr>
        <w:t>،</w:t>
      </w:r>
      <w:r w:rsidRPr="00B50BCB">
        <w:rPr>
          <w:rFonts w:asciiTheme="majorBidi" w:eastAsia="Calibri" w:hAnsiTheme="majorBidi" w:cstheme="majorBidi"/>
          <w:color w:val="000000"/>
          <w:spacing w:val="-6"/>
          <w:sz w:val="28"/>
          <w:szCs w:val="28"/>
          <w:rtl/>
          <w:lang w:bidi="ar-JO"/>
        </w:rPr>
        <w:t xml:space="preserve"> وكذلك دراسة</w:t>
      </w:r>
      <w:r w:rsidR="00F67178" w:rsidRPr="00B50BCB">
        <w:rPr>
          <w:rFonts w:asciiTheme="majorBidi" w:eastAsia="Calibri" w:hAnsiTheme="majorBidi" w:cstheme="majorBidi"/>
          <w:color w:val="000000"/>
          <w:spacing w:val="-6"/>
          <w:sz w:val="28"/>
          <w:szCs w:val="28"/>
          <w:rtl/>
          <w:lang w:bidi="ar-JO"/>
        </w:rPr>
        <w:t xml:space="preserve"> دياب (</w:t>
      </w:r>
      <w:r w:rsidR="00F67178" w:rsidRPr="00B50BCB">
        <w:rPr>
          <w:rFonts w:asciiTheme="majorBidi" w:eastAsia="Calibri" w:hAnsiTheme="majorBidi" w:cstheme="majorBidi"/>
          <w:color w:val="000000"/>
          <w:spacing w:val="-6"/>
          <w:sz w:val="28"/>
          <w:szCs w:val="28"/>
          <w:lang w:bidi="ar-JO"/>
        </w:rPr>
        <w:t>Diab, 2013</w:t>
      </w:r>
      <w:r w:rsidR="00F67178" w:rsidRPr="00B50BCB">
        <w:rPr>
          <w:rFonts w:asciiTheme="majorBidi" w:eastAsia="Calibri" w:hAnsiTheme="majorBidi" w:cstheme="majorBidi"/>
          <w:color w:val="000000"/>
          <w:spacing w:val="-6"/>
          <w:sz w:val="28"/>
          <w:szCs w:val="28"/>
          <w:rtl/>
          <w:lang w:bidi="ar-JO"/>
        </w:rPr>
        <w:t>)</w:t>
      </w:r>
      <w:r w:rsidRPr="00B50BCB">
        <w:rPr>
          <w:rFonts w:asciiTheme="majorBidi" w:eastAsia="Calibri" w:hAnsiTheme="majorBidi" w:cstheme="majorBidi"/>
          <w:color w:val="000000"/>
          <w:spacing w:val="-6"/>
          <w:sz w:val="28"/>
          <w:szCs w:val="28"/>
          <w:rtl/>
          <w:lang w:bidi="ar-JO"/>
        </w:rPr>
        <w:t xml:space="preserve"> التي توصلت الى أن تطبيق المستشفيات الأردنية الخاصة لأبعاد الميزة التنافسية، ومنها التكلفة والمرونة والاستجابة السريعة للعملاء تؤدي الى تحقيق الميزة التنافسية. وقد استفاد المستشفى التخصصي من مواصفة الآيزو 26000 للمسؤولية المجتمعية من حيث التعرف على معايير المسؤولية المجتمعية التي يجب اتباعها. وقد أكدت دراسة مجذوب ومديحة </w:t>
      </w:r>
      <w:r w:rsidR="00F67178" w:rsidRPr="00B50BCB">
        <w:rPr>
          <w:rFonts w:asciiTheme="majorBidi" w:eastAsia="Calibri" w:hAnsiTheme="majorBidi" w:cstheme="majorBidi"/>
          <w:color w:val="000000"/>
          <w:spacing w:val="-6"/>
          <w:sz w:val="28"/>
          <w:szCs w:val="28"/>
          <w:rtl/>
          <w:lang w:bidi="ar-JO"/>
        </w:rPr>
        <w:t>(2012)</w:t>
      </w:r>
      <w:r w:rsidRPr="00B50BCB">
        <w:rPr>
          <w:rFonts w:asciiTheme="majorBidi" w:eastAsia="Calibri" w:hAnsiTheme="majorBidi" w:cstheme="majorBidi"/>
          <w:color w:val="000000"/>
          <w:spacing w:val="-6"/>
          <w:sz w:val="28"/>
          <w:szCs w:val="28"/>
          <w:rtl/>
          <w:lang w:bidi="ar-JO"/>
        </w:rPr>
        <w:t xml:space="preserve"> ذلك، إذ بينت دور المواصفة في التعريف بمعايير المسؤولية المجتمعية.  ومن بين الدراسات التي اتفقت مع نتائج الدراسة الحالية: دراسة بشير وعمار </w:t>
      </w:r>
      <w:r w:rsidR="00F67178" w:rsidRPr="00B50BCB">
        <w:rPr>
          <w:rFonts w:asciiTheme="majorBidi" w:eastAsia="Calibri" w:hAnsiTheme="majorBidi" w:cstheme="majorBidi"/>
          <w:color w:val="000000"/>
          <w:spacing w:val="-6"/>
          <w:sz w:val="28"/>
          <w:szCs w:val="28"/>
          <w:rtl/>
          <w:lang w:bidi="ar-JO"/>
        </w:rPr>
        <w:t xml:space="preserve">(2012) </w:t>
      </w:r>
      <w:r w:rsidRPr="00B50BCB">
        <w:rPr>
          <w:rFonts w:asciiTheme="majorBidi" w:eastAsia="Calibri" w:hAnsiTheme="majorBidi" w:cstheme="majorBidi"/>
          <w:color w:val="000000"/>
          <w:spacing w:val="-6"/>
          <w:sz w:val="28"/>
          <w:szCs w:val="28"/>
          <w:rtl/>
          <w:lang w:bidi="ar-JO"/>
        </w:rPr>
        <w:t>ودراسة سعيد والبأوي</w:t>
      </w:r>
      <w:r w:rsidR="00F67178" w:rsidRPr="00B50BCB">
        <w:rPr>
          <w:rFonts w:asciiTheme="majorBidi" w:eastAsia="Calibri" w:hAnsiTheme="majorBidi" w:cstheme="majorBidi"/>
          <w:color w:val="000000"/>
          <w:spacing w:val="-6"/>
          <w:sz w:val="28"/>
          <w:szCs w:val="28"/>
          <w:rtl/>
          <w:lang w:bidi="ar-JO"/>
        </w:rPr>
        <w:t xml:space="preserve"> (2010)</w:t>
      </w:r>
      <w:r w:rsidRPr="00B50BCB">
        <w:rPr>
          <w:rFonts w:asciiTheme="majorBidi" w:eastAsia="Calibri" w:hAnsiTheme="majorBidi" w:cstheme="majorBidi"/>
          <w:color w:val="000000"/>
          <w:spacing w:val="-6"/>
          <w:sz w:val="28"/>
          <w:szCs w:val="28"/>
          <w:rtl/>
          <w:lang w:bidi="ar-JO"/>
        </w:rPr>
        <w:t xml:space="preserve"> ودراسة </w:t>
      </w:r>
      <w:r w:rsidRPr="00B50BCB">
        <w:rPr>
          <w:rFonts w:asciiTheme="majorBidi" w:eastAsia="Calibri" w:hAnsiTheme="majorBidi" w:cstheme="majorBidi"/>
          <w:color w:val="000000"/>
          <w:spacing w:val="-6"/>
          <w:sz w:val="28"/>
          <w:szCs w:val="28"/>
          <w:lang w:bidi="ar-JO"/>
        </w:rPr>
        <w:t>(</w:t>
      </w:r>
      <w:proofErr w:type="spellStart"/>
      <w:r w:rsidRPr="00B50BCB">
        <w:rPr>
          <w:rFonts w:asciiTheme="majorBidi" w:eastAsia="Calibri" w:hAnsiTheme="majorBidi" w:cstheme="majorBidi"/>
          <w:color w:val="000000"/>
          <w:spacing w:val="-6"/>
          <w:sz w:val="28"/>
          <w:szCs w:val="28"/>
          <w:lang w:bidi="ar-JO"/>
        </w:rPr>
        <w:t>Purwanto</w:t>
      </w:r>
      <w:proofErr w:type="spellEnd"/>
      <w:r w:rsidRPr="00B50BCB">
        <w:rPr>
          <w:rFonts w:asciiTheme="majorBidi" w:eastAsia="Calibri" w:hAnsiTheme="majorBidi" w:cstheme="majorBidi"/>
          <w:color w:val="000000"/>
          <w:spacing w:val="-6"/>
          <w:sz w:val="28"/>
          <w:szCs w:val="28"/>
          <w:lang w:bidi="ar-JO"/>
        </w:rPr>
        <w:t>, 2010)</w:t>
      </w:r>
      <w:r w:rsidRPr="00B50BCB">
        <w:rPr>
          <w:rFonts w:asciiTheme="majorBidi" w:eastAsia="Calibri" w:hAnsiTheme="majorBidi" w:cstheme="majorBidi"/>
          <w:b/>
          <w:bCs/>
          <w:color w:val="000000"/>
          <w:spacing w:val="-2"/>
          <w:sz w:val="28"/>
          <w:szCs w:val="28"/>
          <w:rtl/>
          <w:lang w:bidi="ar-JO"/>
        </w:rPr>
        <w:t>.</w:t>
      </w:r>
    </w:p>
    <w:p w14:paraId="34232BC7" w14:textId="77777777" w:rsidR="00501E81" w:rsidRPr="00B50BCB" w:rsidRDefault="00501E81" w:rsidP="00501E81">
      <w:pPr>
        <w:bidi/>
        <w:spacing w:after="0" w:line="276" w:lineRule="auto"/>
        <w:contextualSpacing/>
        <w:jc w:val="both"/>
        <w:rPr>
          <w:rFonts w:asciiTheme="majorBidi" w:eastAsia="Calibri" w:hAnsiTheme="majorBidi" w:cstheme="majorBidi"/>
          <w:color w:val="000000"/>
          <w:spacing w:val="-6"/>
          <w:sz w:val="28"/>
          <w:szCs w:val="28"/>
          <w:lang w:bidi="ar-JO"/>
        </w:rPr>
      </w:pPr>
    </w:p>
    <w:p w14:paraId="445331BB" w14:textId="77777777" w:rsidR="00501E81" w:rsidRPr="00B50BCB" w:rsidRDefault="00501E81" w:rsidP="00501E81">
      <w:pPr>
        <w:bidi/>
        <w:spacing w:after="0" w:line="276" w:lineRule="auto"/>
        <w:contextualSpacing/>
        <w:jc w:val="both"/>
        <w:outlineLvl w:val="0"/>
        <w:rPr>
          <w:rFonts w:asciiTheme="majorBidi" w:eastAsia="Calibri" w:hAnsiTheme="majorBidi" w:cstheme="majorBidi"/>
          <w:bCs/>
          <w:color w:val="000000"/>
          <w:spacing w:val="2"/>
          <w:sz w:val="28"/>
          <w:szCs w:val="28"/>
          <w:lang w:bidi="ar-JO"/>
        </w:rPr>
      </w:pPr>
      <w:r w:rsidRPr="00B50BCB">
        <w:rPr>
          <w:rFonts w:asciiTheme="majorBidi" w:eastAsia="Calibri" w:hAnsiTheme="majorBidi" w:cstheme="majorBidi"/>
          <w:bCs/>
          <w:color w:val="000000"/>
          <w:spacing w:val="2"/>
          <w:sz w:val="28"/>
          <w:szCs w:val="28"/>
          <w:rtl/>
          <w:lang w:bidi="ar-JO"/>
        </w:rPr>
        <w:t xml:space="preserve">الاستنتاجات </w:t>
      </w:r>
    </w:p>
    <w:p w14:paraId="46A7B4DD" w14:textId="77777777" w:rsidR="00501E81" w:rsidRPr="00B50BCB" w:rsidRDefault="00501E81" w:rsidP="00501E81">
      <w:pPr>
        <w:bidi/>
        <w:spacing w:after="0" w:line="276" w:lineRule="auto"/>
        <w:contextualSpacing/>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في ضوء النتائج التي توصلت إليها الدراسة، فانه يمكن تقديم الاستنتاجات التالية في مجال تطبيق المسؤولية المجتمعية وأثرها في تحقيق الميزة التنافسية:</w:t>
      </w:r>
    </w:p>
    <w:p w14:paraId="2AD26BA3" w14:textId="31C87474"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يطبق المستشفى التخصصي</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 من وجهة نظر موظفي المستشفى</w:t>
      </w:r>
      <w:r w:rsidR="0055359B">
        <w:rPr>
          <w:rFonts w:asciiTheme="majorBidi" w:eastAsia="Calibri" w:hAnsiTheme="majorBidi" w:cstheme="majorBidi" w:hint="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أبعاد مواصفة الآيزو 26000 للمسؤولية المجتمعية بدرجة مرتفعة. </w:t>
      </w:r>
    </w:p>
    <w:p w14:paraId="65780E86" w14:textId="7ADADDE3"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يتمتع المستشفى التخصصي</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 من وجهة نظر موظفي المستشفى</w:t>
      </w:r>
      <w:r w:rsidR="0055359B">
        <w:rPr>
          <w:rFonts w:asciiTheme="majorBidi" w:eastAsia="Calibri" w:hAnsiTheme="majorBidi" w:cstheme="majorBidi" w:hint="cs"/>
          <w:color w:val="000000"/>
          <w:spacing w:val="-4"/>
          <w:sz w:val="28"/>
          <w:szCs w:val="28"/>
          <w:rtl/>
          <w:lang w:bidi="ar-JO"/>
        </w:rPr>
        <w:t xml:space="preserve">، </w:t>
      </w:r>
      <w:r w:rsidRPr="00B50BCB">
        <w:rPr>
          <w:rFonts w:asciiTheme="majorBidi" w:eastAsia="Calibri" w:hAnsiTheme="majorBidi" w:cstheme="majorBidi"/>
          <w:color w:val="000000"/>
          <w:spacing w:val="-4"/>
          <w:sz w:val="28"/>
          <w:szCs w:val="28"/>
          <w:rtl/>
          <w:lang w:bidi="ar-JO"/>
        </w:rPr>
        <w:t xml:space="preserve">بدرجة مرتفعة </w:t>
      </w:r>
      <w:r w:rsidR="001761EA">
        <w:rPr>
          <w:rFonts w:asciiTheme="majorBidi" w:eastAsia="Calibri" w:hAnsiTheme="majorBidi" w:cstheme="majorBidi" w:hint="cs"/>
          <w:color w:val="000000"/>
          <w:spacing w:val="-4"/>
          <w:sz w:val="28"/>
          <w:szCs w:val="28"/>
          <w:rtl/>
          <w:lang w:bidi="ar-JO"/>
        </w:rPr>
        <w:t>ل</w:t>
      </w:r>
      <w:r w:rsidRPr="00B50BCB">
        <w:rPr>
          <w:rFonts w:asciiTheme="majorBidi" w:eastAsia="Calibri" w:hAnsiTheme="majorBidi" w:cstheme="majorBidi"/>
          <w:color w:val="000000"/>
          <w:spacing w:val="-4"/>
          <w:sz w:val="28"/>
          <w:szCs w:val="28"/>
          <w:rtl/>
          <w:lang w:bidi="ar-JO"/>
        </w:rPr>
        <w:t>أبعاد الميزة التنافسية ممثلة بالكفاءة العالية، والجودة العالية، والابتكار العالي، والاستجابة السريعة للعملاء.</w:t>
      </w:r>
    </w:p>
    <w:p w14:paraId="49D2215E" w14:textId="77777777"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أدى اهتمام المستشفى التخصصي بتطبيق بعد البيئة من بين أبعاد مواصفة الآيزو 26000 الى تحقيق الميزة التنافسية في جانب الكفاءة العالية. </w:t>
      </w:r>
    </w:p>
    <w:p w14:paraId="1D56E233" w14:textId="40A35392"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ترتب على اهتمام المستشفى التخصصي ببعد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تحس</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ن قدرة المستشفى </w:t>
      </w:r>
      <w:r w:rsidR="0055359B">
        <w:rPr>
          <w:rFonts w:asciiTheme="majorBidi" w:eastAsia="Calibri" w:hAnsiTheme="majorBidi" w:cstheme="majorBidi" w:hint="cs"/>
          <w:color w:val="000000"/>
          <w:spacing w:val="-4"/>
          <w:sz w:val="28"/>
          <w:szCs w:val="28"/>
          <w:rtl/>
          <w:lang w:bidi="ar-JO"/>
        </w:rPr>
        <w:t>على</w:t>
      </w:r>
      <w:r w:rsidRPr="00B50BCB">
        <w:rPr>
          <w:rFonts w:asciiTheme="majorBidi" w:eastAsia="Calibri" w:hAnsiTheme="majorBidi" w:cstheme="majorBidi"/>
          <w:color w:val="000000"/>
          <w:spacing w:val="-4"/>
          <w:sz w:val="28"/>
          <w:szCs w:val="28"/>
          <w:rtl/>
          <w:lang w:bidi="ar-JO"/>
        </w:rPr>
        <w:t xml:space="preserve"> تحقيق الميزة التنافسية في جانب الجودة العالية.</w:t>
      </w:r>
    </w:p>
    <w:p w14:paraId="29308A35" w14:textId="6097BC5E"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أسهم اهتمام المستشفى التخصصي بتطبيق ب</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عد </w:t>
      </w:r>
      <w:r w:rsidR="00BD7361" w:rsidRPr="00B50BCB">
        <w:rPr>
          <w:rFonts w:asciiTheme="majorBidi" w:eastAsia="Calibri" w:hAnsiTheme="majorBidi" w:cstheme="majorBidi"/>
          <w:color w:val="000000"/>
          <w:spacing w:val="-4"/>
          <w:sz w:val="28"/>
          <w:szCs w:val="28"/>
          <w:rtl/>
          <w:lang w:bidi="ar-JO"/>
        </w:rPr>
        <w:t>ممارسات التشغيل العادلة</w:t>
      </w:r>
      <w:r w:rsidRPr="00B50BCB">
        <w:rPr>
          <w:rFonts w:asciiTheme="majorBidi" w:eastAsia="Calibri" w:hAnsiTheme="majorBidi" w:cstheme="majorBidi"/>
          <w:color w:val="000000"/>
          <w:spacing w:val="-4"/>
          <w:sz w:val="28"/>
          <w:szCs w:val="28"/>
          <w:rtl/>
          <w:lang w:bidi="ar-JO"/>
        </w:rPr>
        <w:t xml:space="preserve"> في تحس</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ن قدرة المستشفى </w:t>
      </w:r>
      <w:r w:rsidR="0055359B">
        <w:rPr>
          <w:rFonts w:asciiTheme="majorBidi" w:eastAsia="Calibri" w:hAnsiTheme="majorBidi" w:cstheme="majorBidi" w:hint="cs"/>
          <w:color w:val="000000"/>
          <w:spacing w:val="-4"/>
          <w:sz w:val="28"/>
          <w:szCs w:val="28"/>
          <w:rtl/>
          <w:lang w:bidi="ar-JO"/>
        </w:rPr>
        <w:t>على</w:t>
      </w:r>
      <w:r w:rsidRPr="00B50BCB">
        <w:rPr>
          <w:rFonts w:asciiTheme="majorBidi" w:eastAsia="Calibri" w:hAnsiTheme="majorBidi" w:cstheme="majorBidi"/>
          <w:color w:val="000000"/>
          <w:spacing w:val="-4"/>
          <w:sz w:val="28"/>
          <w:szCs w:val="28"/>
          <w:rtl/>
          <w:lang w:bidi="ar-JO"/>
        </w:rPr>
        <w:t xml:space="preserve"> تحقيق الميزة التنافسية من خلال الابتكار العالي.</w:t>
      </w:r>
    </w:p>
    <w:p w14:paraId="4632D843" w14:textId="2AFF009F" w:rsidR="00501E81" w:rsidRPr="00B50BCB" w:rsidRDefault="00501E81" w:rsidP="00501E81">
      <w:pPr>
        <w:numPr>
          <w:ilvl w:val="0"/>
          <w:numId w:val="14"/>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يلعب الاهتمام بقضايا المستهلك والبيئة معاً دوراً هاماً في تحس</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ن قدرة المستشفى التخصصي </w:t>
      </w:r>
      <w:r w:rsidR="0055359B">
        <w:rPr>
          <w:rFonts w:asciiTheme="majorBidi" w:eastAsia="Calibri" w:hAnsiTheme="majorBidi" w:cstheme="majorBidi" w:hint="cs"/>
          <w:color w:val="000000"/>
          <w:spacing w:val="-4"/>
          <w:sz w:val="28"/>
          <w:szCs w:val="28"/>
          <w:rtl/>
          <w:lang w:bidi="ar-JO"/>
        </w:rPr>
        <w:t>على</w:t>
      </w:r>
      <w:r w:rsidRPr="00B50BCB">
        <w:rPr>
          <w:rFonts w:asciiTheme="majorBidi" w:eastAsia="Calibri" w:hAnsiTheme="majorBidi" w:cstheme="majorBidi"/>
          <w:color w:val="000000"/>
          <w:spacing w:val="-4"/>
          <w:sz w:val="28"/>
          <w:szCs w:val="28"/>
          <w:rtl/>
          <w:lang w:bidi="ar-JO"/>
        </w:rPr>
        <w:t xml:space="preserve"> تحقيق الميزة التنافسية من خلال تحسين الاستجابة السريعة للعملاء.</w:t>
      </w:r>
    </w:p>
    <w:p w14:paraId="279F6758" w14:textId="77777777" w:rsidR="00501E81" w:rsidRPr="00B50BCB" w:rsidRDefault="00501E81" w:rsidP="00501E81">
      <w:pPr>
        <w:bidi/>
        <w:spacing w:after="0" w:line="276" w:lineRule="auto"/>
        <w:ind w:left="270"/>
        <w:contextualSpacing/>
        <w:jc w:val="both"/>
        <w:rPr>
          <w:rFonts w:asciiTheme="majorBidi" w:eastAsia="Calibri" w:hAnsiTheme="majorBidi" w:cstheme="majorBidi"/>
          <w:color w:val="000000"/>
          <w:spacing w:val="-4"/>
          <w:sz w:val="28"/>
          <w:szCs w:val="28"/>
          <w:lang w:bidi="ar-JO"/>
        </w:rPr>
      </w:pPr>
    </w:p>
    <w:p w14:paraId="294C6F1D" w14:textId="77777777" w:rsidR="00501E81" w:rsidRPr="00B50BCB" w:rsidRDefault="00501E81" w:rsidP="00501E81">
      <w:pPr>
        <w:bidi/>
        <w:spacing w:after="0" w:line="276" w:lineRule="auto"/>
        <w:contextualSpacing/>
        <w:jc w:val="both"/>
        <w:outlineLvl w:val="0"/>
        <w:rPr>
          <w:rFonts w:asciiTheme="majorBidi" w:eastAsia="Calibri" w:hAnsiTheme="majorBidi" w:cstheme="majorBidi"/>
          <w:bCs/>
          <w:color w:val="000000"/>
          <w:spacing w:val="2"/>
          <w:sz w:val="28"/>
          <w:szCs w:val="28"/>
          <w:lang w:bidi="ar-JO"/>
        </w:rPr>
      </w:pPr>
      <w:r w:rsidRPr="00B50BCB">
        <w:rPr>
          <w:rFonts w:asciiTheme="majorBidi" w:eastAsia="Calibri" w:hAnsiTheme="majorBidi" w:cstheme="majorBidi"/>
          <w:bCs/>
          <w:color w:val="000000"/>
          <w:spacing w:val="2"/>
          <w:sz w:val="28"/>
          <w:szCs w:val="28"/>
          <w:rtl/>
          <w:lang w:bidi="ar-JO"/>
        </w:rPr>
        <w:lastRenderedPageBreak/>
        <w:t>التوصيات</w:t>
      </w:r>
    </w:p>
    <w:p w14:paraId="744F84B2" w14:textId="77777777" w:rsidR="00501E81" w:rsidRPr="00B50BCB" w:rsidRDefault="00501E81" w:rsidP="00501E81">
      <w:pPr>
        <w:bidi/>
        <w:spacing w:after="0" w:line="276" w:lineRule="auto"/>
        <w:contextualSpacing/>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توصي الدراسة، في ضوء النتائج والاستنتاجات السابقة من أجل الاهتمام بقضايا المسؤولية المجتمعية وتحسين قدرة المنظمة على تحقيق الميزة التنافسية، بالعمل على ما يلي:</w:t>
      </w:r>
    </w:p>
    <w:p w14:paraId="29A2A6B6" w14:textId="56233106"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أن تولي المنظمات المسؤولية المجتمعية جل عنايتها، بوصفها ممارسة مجتمعية تعبر عن مدى الالتزام الأخلاقي من قبل المنظمة اتجاه المجتمع الذي تعيش فيه، وتبعاً لما يترتب عليها من تحسين لصورة المنظمة ومساعدتها في تحقيق الميزة التنافسية، وذلك من خلال السعي الجاد لتطبيق مبادئ المسؤولية المجتمعية، بدءاً من التعرف على معايير المسؤولية المجتمعية والحصول على الاستشارات في هذا المجال وتدريب العاملين لاكتساب المهارات الضرورية لتطبيق تلك المبادئ، ووضع الخطط الملائمة، وتوفير الموارد المطلوبة، والتزام ال</w:t>
      </w:r>
      <w:r w:rsidR="00DB2649">
        <w:rPr>
          <w:rFonts w:asciiTheme="majorBidi" w:eastAsia="Calibri" w:hAnsiTheme="majorBidi" w:cstheme="majorBidi"/>
          <w:color w:val="000000"/>
          <w:spacing w:val="-4"/>
          <w:sz w:val="28"/>
          <w:szCs w:val="28"/>
          <w:rtl/>
          <w:lang w:bidi="ar-JO"/>
        </w:rPr>
        <w:t>إدارة</w:t>
      </w:r>
      <w:r w:rsidRPr="00B50BCB">
        <w:rPr>
          <w:rFonts w:asciiTheme="majorBidi" w:eastAsia="Calibri" w:hAnsiTheme="majorBidi" w:cstheme="majorBidi"/>
          <w:color w:val="000000"/>
          <w:spacing w:val="-4"/>
          <w:sz w:val="28"/>
          <w:szCs w:val="28"/>
          <w:rtl/>
          <w:lang w:bidi="ar-JO"/>
        </w:rPr>
        <w:t xml:space="preserve"> العليا وإيمانها المطلق بأهمية المسؤولية المجتمعية، ودمج هذه المبادئ في أنشطة وعمليات المنظمة، وانتهاء بالممارسة الفعلية على أرض الواقع لمبادئ المسؤولية المجتمعية.</w:t>
      </w:r>
    </w:p>
    <w:p w14:paraId="5FE26C4E" w14:textId="5F27F31D"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اهتمام المنظمات بالحوكمة المؤسسية، واحترام حقوق الإنسان، وممارسات العمل، والاهتمام بالقضايا البيئية، والالتزام بممارسات التشغيل العادلة، والاهتمام بقضايا المستهلك، وتشجيع وتنمية المجتمع، وذلك من خلال التعرف على مضامين كل </w:t>
      </w:r>
      <w:r w:rsidR="001761EA">
        <w:rPr>
          <w:rFonts w:asciiTheme="majorBidi" w:eastAsia="Calibri" w:hAnsiTheme="majorBidi" w:cstheme="majorBidi" w:hint="cs"/>
          <w:color w:val="000000"/>
          <w:spacing w:val="-4"/>
          <w:sz w:val="28"/>
          <w:szCs w:val="28"/>
          <w:rtl/>
          <w:lang w:bidi="ar-JO"/>
        </w:rPr>
        <w:t>بُعد</w:t>
      </w:r>
      <w:r w:rsidRPr="00B50BCB">
        <w:rPr>
          <w:rFonts w:asciiTheme="majorBidi" w:eastAsia="Calibri" w:hAnsiTheme="majorBidi" w:cstheme="majorBidi"/>
          <w:color w:val="000000"/>
          <w:spacing w:val="-4"/>
          <w:sz w:val="28"/>
          <w:szCs w:val="28"/>
          <w:rtl/>
          <w:lang w:bidi="ar-JO"/>
        </w:rPr>
        <w:t xml:space="preserve"> من هذه الأبعاد والعمل على تبنيها. </w:t>
      </w:r>
    </w:p>
    <w:p w14:paraId="0C61E486" w14:textId="77777777"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الأخذ بمقومات الميزة التنافسية المتمثلة بالكفاءة العالية، والجودة العالية، والابتكار العالي، والاستجابة السريعة للعملاء، من أجل تحسين قدرة المنظمة على تحقيق الميزة التنافسية، وذلك بعد إدراك المقصود بكل بعد من هذه الأبعاد والأنشطة والممارسات التي يجب القيام بها من أجل تحقيق هذه الأبعاد.</w:t>
      </w:r>
    </w:p>
    <w:p w14:paraId="2288A9A5" w14:textId="1192848B"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تعر</w:t>
      </w:r>
      <w:r w:rsidR="0055359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ف المنظمات على أصحاب المصالح </w:t>
      </w:r>
      <w:r w:rsidR="0055359B">
        <w:rPr>
          <w:rFonts w:asciiTheme="majorBidi" w:eastAsia="Calibri" w:hAnsiTheme="majorBidi" w:cstheme="majorBidi" w:hint="cs"/>
          <w:color w:val="000000"/>
          <w:spacing w:val="-4"/>
          <w:sz w:val="28"/>
          <w:szCs w:val="28"/>
          <w:rtl/>
          <w:lang w:bidi="ar-JO"/>
        </w:rPr>
        <w:t>ذوي</w:t>
      </w:r>
      <w:r w:rsidRPr="00B50BCB">
        <w:rPr>
          <w:rFonts w:asciiTheme="majorBidi" w:eastAsia="Calibri" w:hAnsiTheme="majorBidi" w:cstheme="majorBidi"/>
          <w:color w:val="000000"/>
          <w:spacing w:val="-4"/>
          <w:sz w:val="28"/>
          <w:szCs w:val="28"/>
          <w:rtl/>
          <w:lang w:bidi="ar-JO"/>
        </w:rPr>
        <w:t xml:space="preserve"> العلاقة بعملها من أجل استيعاب وقبول متطلبات كل طرف منه</w:t>
      </w:r>
      <w:r w:rsidR="0055359B">
        <w:rPr>
          <w:rFonts w:asciiTheme="majorBidi" w:eastAsia="Calibri" w:hAnsiTheme="majorBidi" w:cstheme="majorBidi" w:hint="cs"/>
          <w:color w:val="000000"/>
          <w:spacing w:val="-4"/>
          <w:sz w:val="28"/>
          <w:szCs w:val="28"/>
          <w:rtl/>
          <w:lang w:bidi="ar-JO"/>
        </w:rPr>
        <w:t>م</w:t>
      </w:r>
      <w:r w:rsidRPr="00B50BCB">
        <w:rPr>
          <w:rFonts w:asciiTheme="majorBidi" w:eastAsia="Calibri" w:hAnsiTheme="majorBidi" w:cstheme="majorBidi"/>
          <w:color w:val="000000"/>
          <w:spacing w:val="-4"/>
          <w:sz w:val="28"/>
          <w:szCs w:val="28"/>
          <w:rtl/>
          <w:lang w:bidi="ar-JO"/>
        </w:rPr>
        <w:t>، في ظل الموازنة بين أهداف المنظمة وأهداف أصحاب المصالح واهتماماتهم.</w:t>
      </w:r>
    </w:p>
    <w:p w14:paraId="6FE0E4EC" w14:textId="77777777"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تصميم مؤشرات قياس جديدة يمكن من خلالها التعرف على طبيعة الأنشطة الضرورية لتطبيق مبادئ المسؤولية المجتمعية في البيئة الأردنية، وبحيث تكون منسجمة مع المقاييس العالمية. </w:t>
      </w:r>
    </w:p>
    <w:p w14:paraId="21BB249A" w14:textId="77777777"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إنشاء وحدة خاصة في المنظمات للمسؤولية المجتمعية من أجل تركيز الجهود، وتوجيهها نحو تحقيق الأهداف المنشودة، وتقليل مدى الانحراف في مختلف الأنشطة والعمليات. ويمكن أن ترتبط هذه الوحدة بالوحدات الرقابية، على أن يكون من مهامها إدامة التواصل مع الجهات المعنية في المجتمع المحلي.</w:t>
      </w:r>
    </w:p>
    <w:p w14:paraId="2377ECF5" w14:textId="1578F6C6" w:rsidR="00501E81" w:rsidRPr="00B50BCB" w:rsidRDefault="00501E81" w:rsidP="00501E81">
      <w:pPr>
        <w:numPr>
          <w:ilvl w:val="0"/>
          <w:numId w:val="15"/>
        </w:numPr>
        <w:bidi/>
        <w:spacing w:after="0" w:line="276" w:lineRule="auto"/>
        <w:ind w:left="270" w:hanging="270"/>
        <w:contextualSpacing/>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إجراء المزيد من الدراسات المستقبلية التي تتناول موضوع المسؤولية المجتمعية وأثرها في تحقيق الميزة التنافسية في مختلف القطاعات من أجل التعرف على طبيعة هذا الأثر</w:t>
      </w:r>
      <w:r w:rsidR="00257B0B">
        <w:rPr>
          <w:rFonts w:asciiTheme="majorBidi" w:eastAsia="Calibri" w:hAnsiTheme="majorBidi" w:cstheme="majorBidi" w:hint="cs"/>
          <w:color w:val="000000"/>
          <w:spacing w:val="-4"/>
          <w:sz w:val="28"/>
          <w:szCs w:val="28"/>
          <w:rtl/>
          <w:lang w:bidi="ar-JO"/>
        </w:rPr>
        <w:t>،</w:t>
      </w:r>
      <w:r w:rsidRPr="00B50BCB">
        <w:rPr>
          <w:rFonts w:asciiTheme="majorBidi" w:eastAsia="Calibri" w:hAnsiTheme="majorBidi" w:cstheme="majorBidi"/>
          <w:color w:val="000000"/>
          <w:spacing w:val="-4"/>
          <w:sz w:val="28"/>
          <w:szCs w:val="28"/>
          <w:rtl/>
          <w:lang w:bidi="ar-JO"/>
        </w:rPr>
        <w:t xml:space="preserve"> والتأكد من إمكانية تعميم النتائج، بالإضافة الى دراسة متغيرات جديدة سواء ضمن المسؤولية المجتمعية أم الميزة التنافسية.</w:t>
      </w:r>
    </w:p>
    <w:p w14:paraId="4ACA31A5" w14:textId="77777777" w:rsidR="00501E81" w:rsidRPr="00B50BCB" w:rsidRDefault="00501E81" w:rsidP="00501E81">
      <w:pPr>
        <w:bidi/>
        <w:spacing w:after="0" w:line="276" w:lineRule="auto"/>
        <w:ind w:left="270"/>
        <w:contextualSpacing/>
        <w:jc w:val="both"/>
        <w:rPr>
          <w:rFonts w:asciiTheme="majorBidi" w:eastAsia="Calibri" w:hAnsiTheme="majorBidi" w:cstheme="majorBidi"/>
          <w:color w:val="000000"/>
          <w:spacing w:val="-4"/>
          <w:sz w:val="28"/>
          <w:szCs w:val="28"/>
          <w:lang w:bidi="ar-JO"/>
        </w:rPr>
      </w:pPr>
    </w:p>
    <w:p w14:paraId="49DF5B16" w14:textId="77777777" w:rsidR="00501E81" w:rsidRPr="00B50BCB" w:rsidRDefault="00501E81" w:rsidP="00501E81">
      <w:pPr>
        <w:spacing w:after="0" w:line="276" w:lineRule="auto"/>
        <w:ind w:hanging="2"/>
        <w:contextualSpacing/>
        <w:jc w:val="right"/>
        <w:rPr>
          <w:rFonts w:asciiTheme="majorBidi" w:eastAsia="Calibri" w:hAnsiTheme="majorBidi" w:cstheme="majorBidi"/>
          <w:bCs/>
          <w:color w:val="000000"/>
          <w:sz w:val="28"/>
          <w:szCs w:val="28"/>
          <w:rtl/>
          <w:lang w:bidi="ar-JO"/>
        </w:rPr>
      </w:pPr>
      <w:r w:rsidRPr="00B50BCB">
        <w:rPr>
          <w:rFonts w:asciiTheme="majorBidi" w:eastAsia="Calibri" w:hAnsiTheme="majorBidi" w:cstheme="majorBidi"/>
          <w:bCs/>
          <w:color w:val="000000"/>
          <w:sz w:val="28"/>
          <w:szCs w:val="28"/>
          <w:rtl/>
          <w:lang w:bidi="ar-JO"/>
        </w:rPr>
        <w:t>قائمة المراجع العربية</w:t>
      </w:r>
    </w:p>
    <w:p w14:paraId="18B63429" w14:textId="77777777" w:rsidR="00501E81" w:rsidRPr="00B50BCB" w:rsidRDefault="00501E81" w:rsidP="00501E81">
      <w:pPr>
        <w:numPr>
          <w:ilvl w:val="0"/>
          <w:numId w:val="20"/>
        </w:numPr>
        <w:bidi/>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t xml:space="preserve">إسماعيل، أسامة (2012) "خارطة الطريق الى المسؤولية الاجتماعية للمؤسسات"، </w:t>
      </w:r>
      <w:r w:rsidRPr="00B50BCB">
        <w:rPr>
          <w:rFonts w:asciiTheme="majorBidi" w:eastAsia="Calibri" w:hAnsiTheme="majorBidi" w:cstheme="majorBidi"/>
          <w:b/>
          <w:bCs/>
          <w:color w:val="000000"/>
          <w:spacing w:val="-4"/>
          <w:sz w:val="28"/>
          <w:szCs w:val="28"/>
          <w:rtl/>
          <w:lang w:bidi="ar-JO"/>
        </w:rPr>
        <w:t>مجلة عالم الجودة</w:t>
      </w:r>
      <w:r w:rsidRPr="00B50BCB">
        <w:rPr>
          <w:rFonts w:asciiTheme="majorBidi" w:eastAsia="Calibri" w:hAnsiTheme="majorBidi" w:cstheme="majorBidi"/>
          <w:color w:val="000000"/>
          <w:spacing w:val="-4"/>
          <w:sz w:val="28"/>
          <w:szCs w:val="28"/>
          <w:rtl/>
          <w:lang w:bidi="ar-JO"/>
        </w:rPr>
        <w:t>، العدد 4،15-17(</w:t>
      </w:r>
      <w:r w:rsidRPr="00B50BCB">
        <w:rPr>
          <w:rFonts w:asciiTheme="majorBidi" w:eastAsia="Calibri" w:hAnsiTheme="majorBidi" w:cstheme="majorBidi"/>
          <w:color w:val="000000"/>
          <w:spacing w:val="-4"/>
          <w:sz w:val="28"/>
          <w:szCs w:val="28"/>
          <w:lang w:bidi="ar-JO"/>
        </w:rPr>
        <w:t>On-Line</w:t>
      </w:r>
      <w:r w:rsidRPr="00B50BCB">
        <w:rPr>
          <w:rFonts w:asciiTheme="majorBidi" w:eastAsia="Calibri" w:hAnsiTheme="majorBidi" w:cstheme="majorBidi"/>
          <w:color w:val="000000"/>
          <w:spacing w:val="-4"/>
          <w:sz w:val="28"/>
          <w:szCs w:val="28"/>
          <w:rtl/>
          <w:lang w:bidi="ar-JO"/>
        </w:rPr>
        <w:t>) متاح في الموقع:</w:t>
      </w:r>
      <w:r w:rsidRPr="00B50BCB">
        <w:rPr>
          <w:rFonts w:asciiTheme="majorBidi" w:eastAsia="Calibri" w:hAnsiTheme="majorBidi" w:cstheme="majorBidi"/>
          <w:color w:val="000000"/>
          <w:spacing w:val="-4"/>
          <w:sz w:val="28"/>
          <w:szCs w:val="28"/>
          <w:lang w:bidi="ar-JO"/>
        </w:rPr>
        <w:t xml:space="preserve"> http://www.alamelgawda.com</w:t>
      </w:r>
    </w:p>
    <w:p w14:paraId="20FBC238" w14:textId="77777777" w:rsidR="00501E81" w:rsidRPr="00B50BCB" w:rsidRDefault="00501E81" w:rsidP="00501E81">
      <w:pPr>
        <w:numPr>
          <w:ilvl w:val="0"/>
          <w:numId w:val="20"/>
        </w:numPr>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بشير، بن عيشي، وعمّار، بن عيشي (2012) "أثر المسؤولية الاجتماعية على الميزة التنافسية في مؤسسات الصناعية الجزائرية: دراسة حالة ولاية بسكرة" (</w:t>
      </w:r>
      <w:r w:rsidRPr="00B50BCB">
        <w:rPr>
          <w:rFonts w:asciiTheme="majorBidi" w:eastAsia="Calibri" w:hAnsiTheme="majorBidi" w:cstheme="majorBidi"/>
          <w:color w:val="000000"/>
          <w:spacing w:val="-4"/>
          <w:sz w:val="28"/>
          <w:szCs w:val="28"/>
          <w:lang w:bidi="ar-JO"/>
        </w:rPr>
        <w:t>On-Line</w:t>
      </w:r>
      <w:r w:rsidRPr="00B50BCB">
        <w:rPr>
          <w:rFonts w:asciiTheme="majorBidi" w:eastAsia="Calibri" w:hAnsiTheme="majorBidi" w:cstheme="majorBidi"/>
          <w:color w:val="000000"/>
          <w:spacing w:val="-4"/>
          <w:sz w:val="28"/>
          <w:szCs w:val="28"/>
          <w:rtl/>
          <w:lang w:bidi="ar-JO"/>
        </w:rPr>
        <w:t>) متاح في:</w:t>
      </w:r>
      <w:r w:rsidRPr="00B50BCB">
        <w:rPr>
          <w:rFonts w:asciiTheme="majorBidi" w:eastAsia="Calibri" w:hAnsiTheme="majorBidi" w:cstheme="majorBidi"/>
          <w:color w:val="000000"/>
          <w:spacing w:val="-4"/>
          <w:sz w:val="28"/>
          <w:szCs w:val="28"/>
          <w:lang w:bidi="ar-JO"/>
        </w:rPr>
        <w:t xml:space="preserve"> http://www.iefpedia.com</w:t>
      </w:r>
      <w:r w:rsidRPr="00B50BCB">
        <w:rPr>
          <w:rFonts w:asciiTheme="majorBidi" w:eastAsia="Calibri" w:hAnsiTheme="majorBidi" w:cstheme="majorBidi"/>
          <w:color w:val="000000"/>
          <w:spacing w:val="-4"/>
          <w:sz w:val="28"/>
          <w:szCs w:val="28"/>
          <w:rtl/>
          <w:lang w:bidi="ar-JO"/>
        </w:rPr>
        <w:t>.</w:t>
      </w:r>
    </w:p>
    <w:p w14:paraId="75569018" w14:textId="77777777" w:rsidR="00501E81" w:rsidRPr="00B50BCB" w:rsidRDefault="00501E81" w:rsidP="00501E81">
      <w:pPr>
        <w:numPr>
          <w:ilvl w:val="0"/>
          <w:numId w:val="20"/>
        </w:numPr>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البكري، ثامر، وبني حمدان، خالد (2013) "الإطار المفاهيمي للاستدامة والميزة التنافسية المستدامة: محاكاة لشركة </w:t>
      </w:r>
      <w:r w:rsidRPr="00B50BCB">
        <w:rPr>
          <w:rFonts w:asciiTheme="majorBidi" w:eastAsia="Calibri" w:hAnsiTheme="majorBidi" w:cstheme="majorBidi"/>
          <w:color w:val="000000"/>
          <w:spacing w:val="-4"/>
          <w:sz w:val="28"/>
          <w:szCs w:val="28"/>
          <w:lang w:bidi="ar-JO"/>
        </w:rPr>
        <w:t>HP</w:t>
      </w:r>
      <w:r w:rsidRPr="00B50BCB">
        <w:rPr>
          <w:rFonts w:asciiTheme="majorBidi" w:eastAsia="Calibri" w:hAnsiTheme="majorBidi" w:cstheme="majorBidi"/>
          <w:color w:val="000000"/>
          <w:spacing w:val="-4"/>
          <w:sz w:val="28"/>
          <w:szCs w:val="28"/>
          <w:rtl/>
          <w:lang w:bidi="ar-JO"/>
        </w:rPr>
        <w:t xml:space="preserve"> في اعتمادها الاستراتيجية الاستدامة" </w:t>
      </w:r>
      <w:r w:rsidRPr="00B50BCB">
        <w:rPr>
          <w:rFonts w:asciiTheme="majorBidi" w:eastAsia="Calibri" w:hAnsiTheme="majorBidi" w:cstheme="majorBidi"/>
          <w:b/>
          <w:bCs/>
          <w:color w:val="000000"/>
          <w:spacing w:val="-4"/>
          <w:sz w:val="28"/>
          <w:szCs w:val="28"/>
          <w:rtl/>
          <w:lang w:bidi="ar-JO"/>
        </w:rPr>
        <w:t>الأكاديمية للدراسات الاجتماعية والإنسانية</w:t>
      </w:r>
      <w:r w:rsidRPr="00B50BCB">
        <w:rPr>
          <w:rFonts w:asciiTheme="majorBidi" w:eastAsia="Calibri" w:hAnsiTheme="majorBidi" w:cstheme="majorBidi"/>
          <w:color w:val="000000"/>
          <w:spacing w:val="-4"/>
          <w:sz w:val="28"/>
          <w:szCs w:val="28"/>
          <w:rtl/>
          <w:lang w:bidi="ar-JO"/>
        </w:rPr>
        <w:t xml:space="preserve">، العدد 9،3-11.   </w:t>
      </w:r>
    </w:p>
    <w:p w14:paraId="14E2D9F0" w14:textId="77777777" w:rsidR="00501E81" w:rsidRPr="00B50BCB" w:rsidRDefault="00501E81" w:rsidP="00501E81">
      <w:pPr>
        <w:numPr>
          <w:ilvl w:val="0"/>
          <w:numId w:val="20"/>
        </w:numPr>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lastRenderedPageBreak/>
        <w:t xml:space="preserve">الحسن، بوبكر محمد (2014) </w:t>
      </w:r>
      <w:r w:rsidRPr="00B50BCB">
        <w:rPr>
          <w:rFonts w:asciiTheme="majorBidi" w:eastAsia="Calibri" w:hAnsiTheme="majorBidi" w:cstheme="majorBidi"/>
          <w:b/>
          <w:bCs/>
          <w:color w:val="000000"/>
          <w:spacing w:val="-4"/>
          <w:sz w:val="28"/>
          <w:szCs w:val="28"/>
          <w:rtl/>
          <w:lang w:bidi="ar-JO"/>
        </w:rPr>
        <w:t>دور المسؤولية الاجتماعية في تحسين أداء المنظمة: دراسة حالة لمؤسسة نفطال وحدة باتنة</w:t>
      </w:r>
      <w:r w:rsidRPr="00B50BCB">
        <w:rPr>
          <w:rFonts w:asciiTheme="majorBidi" w:eastAsia="Calibri" w:hAnsiTheme="majorBidi" w:cstheme="majorBidi"/>
          <w:color w:val="000000"/>
          <w:spacing w:val="-4"/>
          <w:sz w:val="28"/>
          <w:szCs w:val="28"/>
          <w:rtl/>
          <w:lang w:bidi="ar-JO"/>
        </w:rPr>
        <w:t xml:space="preserve">. رسالة ماجستير غير منشورة، جامعة محمد خيضر، الجزائر. </w:t>
      </w:r>
    </w:p>
    <w:p w14:paraId="5DCF9158" w14:textId="00487346" w:rsidR="00501E81" w:rsidRPr="00B50BCB" w:rsidRDefault="00501E81" w:rsidP="00501E81">
      <w:pPr>
        <w:pStyle w:val="ListParagraph"/>
        <w:numPr>
          <w:ilvl w:val="0"/>
          <w:numId w:val="20"/>
        </w:numPr>
        <w:spacing w:before="120" w:after="120" w:line="240" w:lineRule="auto"/>
        <w:contextualSpacing w:val="0"/>
        <w:jc w:val="both"/>
        <w:rPr>
          <w:rFonts w:asciiTheme="majorBidi" w:hAnsiTheme="majorBidi" w:cstheme="majorBidi"/>
          <w:color w:val="000000" w:themeColor="text1"/>
          <w:spacing w:val="-4"/>
          <w:sz w:val="28"/>
          <w:szCs w:val="28"/>
          <w:lang w:bidi="ar-JO"/>
        </w:rPr>
      </w:pPr>
      <w:r w:rsidRPr="00B50BCB">
        <w:rPr>
          <w:rFonts w:asciiTheme="majorBidi" w:hAnsiTheme="majorBidi" w:cstheme="majorBidi"/>
          <w:color w:val="000000" w:themeColor="text1"/>
          <w:spacing w:val="-4"/>
          <w:sz w:val="28"/>
          <w:szCs w:val="28"/>
          <w:rtl/>
          <w:lang w:bidi="ar-JO"/>
        </w:rPr>
        <w:t xml:space="preserve">حسون، </w:t>
      </w:r>
      <w:proofErr w:type="gramStart"/>
      <w:r w:rsidR="00CA028D">
        <w:rPr>
          <w:rFonts w:asciiTheme="majorBidi" w:hAnsiTheme="majorBidi" w:cstheme="majorBidi" w:hint="cs"/>
          <w:color w:val="000000" w:themeColor="text1"/>
          <w:spacing w:val="-4"/>
          <w:sz w:val="28"/>
          <w:szCs w:val="28"/>
          <w:rtl/>
          <w:lang w:bidi="ar-JO"/>
        </w:rPr>
        <w:t>علي</w:t>
      </w:r>
      <w:proofErr w:type="gramEnd"/>
      <w:r w:rsidRPr="00B50BCB">
        <w:rPr>
          <w:rFonts w:asciiTheme="majorBidi" w:hAnsiTheme="majorBidi" w:cstheme="majorBidi"/>
          <w:color w:val="000000" w:themeColor="text1"/>
          <w:spacing w:val="-4"/>
          <w:sz w:val="28"/>
          <w:szCs w:val="28"/>
          <w:rtl/>
          <w:lang w:bidi="ar-JO"/>
        </w:rPr>
        <w:t xml:space="preserve"> وسلمان، حمد وفدعوس، عامر (2012) "أثر المنظمة المتعلمة في تحقيق الميزة التنافسية"،</w:t>
      </w:r>
      <w:r w:rsidRPr="00B50BCB">
        <w:rPr>
          <w:rFonts w:asciiTheme="majorBidi" w:hAnsiTheme="majorBidi" w:cstheme="majorBidi"/>
          <w:b/>
          <w:bCs/>
          <w:color w:val="000000" w:themeColor="text1"/>
          <w:spacing w:val="-4"/>
          <w:sz w:val="28"/>
          <w:szCs w:val="28"/>
          <w:rtl/>
          <w:lang w:bidi="ar-JO"/>
        </w:rPr>
        <w:t xml:space="preserve"> مجلة كلية بغداد للعلوم الاقتصادية الجامعة</w:t>
      </w:r>
      <w:r w:rsidRPr="00B50BCB">
        <w:rPr>
          <w:rFonts w:asciiTheme="majorBidi" w:hAnsiTheme="majorBidi" w:cstheme="majorBidi"/>
          <w:color w:val="000000" w:themeColor="text1"/>
          <w:spacing w:val="-4"/>
          <w:sz w:val="28"/>
          <w:szCs w:val="28"/>
          <w:rtl/>
          <w:lang w:bidi="ar-JO"/>
        </w:rPr>
        <w:t>، المجلد 32،1-35.</w:t>
      </w:r>
    </w:p>
    <w:p w14:paraId="7F07CFE8"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راشي، طارق (2013) "دور تبني مقاربة المسؤولية الاجتماعية في خلق وتدعيم ريادة وتنافسية منظمات الأعمال"،</w:t>
      </w:r>
      <w:r w:rsidRPr="00B50BCB">
        <w:rPr>
          <w:rFonts w:asciiTheme="majorBidi" w:eastAsia="Calibri" w:hAnsiTheme="majorBidi" w:cstheme="majorBidi"/>
          <w:b/>
          <w:bCs/>
          <w:color w:val="000000"/>
          <w:spacing w:val="-4"/>
          <w:sz w:val="28"/>
          <w:szCs w:val="28"/>
          <w:rtl/>
          <w:lang w:bidi="ar-JO"/>
        </w:rPr>
        <w:t xml:space="preserve"> المؤتمر العلمي العالمي التاسع للاقتصاد والتمويل الإسلامي: النمو والعـدالة والاستقرار من منظور إسلامي</w:t>
      </w:r>
      <w:r w:rsidRPr="00B50BCB">
        <w:rPr>
          <w:rFonts w:asciiTheme="majorBidi" w:eastAsia="Calibri" w:hAnsiTheme="majorBidi" w:cstheme="majorBidi"/>
          <w:color w:val="000000"/>
          <w:spacing w:val="-4"/>
          <w:sz w:val="28"/>
          <w:szCs w:val="28"/>
          <w:rtl/>
          <w:lang w:bidi="ar-JO"/>
        </w:rPr>
        <w:t xml:space="preserve"> للفترة من 9-10 سبتمبر، إسطنبول، تركيا.</w:t>
      </w:r>
    </w:p>
    <w:p w14:paraId="69BFE98B" w14:textId="286E670E"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سعيد، سناء عبد الرحيم، والبأوي، عبدالرضا ناصر (2010) "الدور الاستراتيجي للمسؤولية الاجتماعية الشاملة في تحقيق الميزة التنافسية المستدامة: دراسة حالة في الشركة العامة لصناعة الأسمدة الجنوبية"، </w:t>
      </w:r>
      <w:r w:rsidRPr="00B50BCB">
        <w:rPr>
          <w:rFonts w:asciiTheme="majorBidi" w:eastAsia="Calibri" w:hAnsiTheme="majorBidi" w:cstheme="majorBidi"/>
          <w:b/>
          <w:bCs/>
          <w:color w:val="000000"/>
          <w:spacing w:val="-4"/>
          <w:sz w:val="28"/>
          <w:szCs w:val="28"/>
          <w:rtl/>
          <w:lang w:bidi="ar-JO"/>
        </w:rPr>
        <w:t>مجلة ال</w:t>
      </w:r>
      <w:r w:rsidR="00DB2649">
        <w:rPr>
          <w:rFonts w:asciiTheme="majorBidi" w:eastAsia="Calibri" w:hAnsiTheme="majorBidi" w:cstheme="majorBidi"/>
          <w:b/>
          <w:bCs/>
          <w:color w:val="000000"/>
          <w:spacing w:val="-4"/>
          <w:sz w:val="28"/>
          <w:szCs w:val="28"/>
          <w:rtl/>
          <w:lang w:bidi="ar-JO"/>
        </w:rPr>
        <w:t>إدارة</w:t>
      </w:r>
      <w:r w:rsidRPr="00B50BCB">
        <w:rPr>
          <w:rFonts w:asciiTheme="majorBidi" w:eastAsia="Calibri" w:hAnsiTheme="majorBidi" w:cstheme="majorBidi"/>
          <w:b/>
          <w:bCs/>
          <w:color w:val="000000"/>
          <w:spacing w:val="-4"/>
          <w:sz w:val="28"/>
          <w:szCs w:val="28"/>
          <w:rtl/>
          <w:lang w:bidi="ar-JO"/>
        </w:rPr>
        <w:t xml:space="preserve"> والاقتصاد</w:t>
      </w:r>
      <w:r w:rsidRPr="00B50BCB">
        <w:rPr>
          <w:rFonts w:asciiTheme="majorBidi" w:eastAsia="Calibri" w:hAnsiTheme="majorBidi" w:cstheme="majorBidi"/>
          <w:color w:val="000000"/>
          <w:spacing w:val="-4"/>
          <w:sz w:val="28"/>
          <w:szCs w:val="28"/>
          <w:rtl/>
          <w:lang w:bidi="ar-JO"/>
        </w:rPr>
        <w:t>، العدد 83،203-248.</w:t>
      </w:r>
    </w:p>
    <w:p w14:paraId="026F79DA" w14:textId="77777777" w:rsidR="00501E81" w:rsidRPr="00B50BCB" w:rsidRDefault="00501E81" w:rsidP="00501E81">
      <w:pPr>
        <w:pStyle w:val="ListParagraph"/>
        <w:numPr>
          <w:ilvl w:val="0"/>
          <w:numId w:val="20"/>
        </w:numPr>
        <w:spacing w:before="120" w:after="120" w:line="240" w:lineRule="auto"/>
        <w:contextualSpacing w:val="0"/>
        <w:jc w:val="both"/>
        <w:rPr>
          <w:rFonts w:asciiTheme="majorBidi" w:hAnsiTheme="majorBidi" w:cstheme="majorBidi"/>
          <w:color w:val="000000" w:themeColor="text1"/>
          <w:spacing w:val="-4"/>
          <w:sz w:val="28"/>
          <w:szCs w:val="28"/>
          <w:lang w:bidi="ar-JO"/>
        </w:rPr>
      </w:pPr>
      <w:r w:rsidRPr="00B50BCB">
        <w:rPr>
          <w:rFonts w:asciiTheme="majorBidi" w:hAnsiTheme="majorBidi" w:cstheme="majorBidi"/>
          <w:color w:val="000000" w:themeColor="text1"/>
          <w:spacing w:val="-4"/>
          <w:sz w:val="28"/>
          <w:szCs w:val="28"/>
          <w:rtl/>
          <w:lang w:bidi="ar-JO"/>
        </w:rPr>
        <w:t xml:space="preserve">عبد الرحمن، العايب (2011) </w:t>
      </w:r>
      <w:r w:rsidRPr="00B50BCB">
        <w:rPr>
          <w:rFonts w:asciiTheme="majorBidi" w:hAnsiTheme="majorBidi" w:cstheme="majorBidi"/>
          <w:b/>
          <w:bCs/>
          <w:color w:val="000000" w:themeColor="text1"/>
          <w:spacing w:val="-4"/>
          <w:sz w:val="28"/>
          <w:szCs w:val="28"/>
          <w:rtl/>
          <w:lang w:bidi="ar-JO"/>
        </w:rPr>
        <w:t>التحكم في الأداء الشامل للمؤسسة الاقتصادية في الجزائر في ظل تحديات التنمية المستدامة</w:t>
      </w:r>
      <w:r w:rsidRPr="00B50BCB">
        <w:rPr>
          <w:rFonts w:asciiTheme="majorBidi" w:hAnsiTheme="majorBidi" w:cstheme="majorBidi"/>
          <w:color w:val="000000" w:themeColor="text1"/>
          <w:spacing w:val="-4"/>
          <w:sz w:val="28"/>
          <w:szCs w:val="28"/>
          <w:rtl/>
          <w:lang w:bidi="ar-JO"/>
        </w:rPr>
        <w:t>. رسالة دكتوراة غير منشورة، جامعة فرحات عباس، الجزائر.</w:t>
      </w:r>
    </w:p>
    <w:p w14:paraId="09A25972" w14:textId="30A1CE3F"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القريوتي، موسى قاسم، والخوالدة، رياض عبد الله، وقطيشات، مازن كمال، والحنيطي، محمد فالح، والمعايطة، محمد عطوة (2014) "دور المسؤولية الاجتماعية في تحقيق الميزة التنافسية: دراسة حالة في شركة زين للاتصالات الخلوية". </w:t>
      </w:r>
      <w:r w:rsidRPr="00B50BCB">
        <w:rPr>
          <w:rFonts w:asciiTheme="majorBidi" w:eastAsia="Calibri" w:hAnsiTheme="majorBidi" w:cstheme="majorBidi"/>
          <w:b/>
          <w:bCs/>
          <w:color w:val="000000"/>
          <w:spacing w:val="-4"/>
          <w:sz w:val="28"/>
          <w:szCs w:val="28"/>
          <w:rtl/>
          <w:lang w:bidi="ar-JO"/>
        </w:rPr>
        <w:t xml:space="preserve">مجلة دراسات: العلوم </w:t>
      </w:r>
      <w:r w:rsidR="00DB2649">
        <w:rPr>
          <w:rFonts w:asciiTheme="majorBidi" w:eastAsia="Calibri" w:hAnsiTheme="majorBidi" w:cstheme="majorBidi"/>
          <w:b/>
          <w:bCs/>
          <w:color w:val="000000"/>
          <w:spacing w:val="-4"/>
          <w:sz w:val="28"/>
          <w:szCs w:val="28"/>
          <w:rtl/>
          <w:lang w:bidi="ar-JO"/>
        </w:rPr>
        <w:t>الإداري</w:t>
      </w:r>
      <w:r w:rsidRPr="00B50BCB">
        <w:rPr>
          <w:rFonts w:asciiTheme="majorBidi" w:eastAsia="Calibri" w:hAnsiTheme="majorBidi" w:cstheme="majorBidi"/>
          <w:b/>
          <w:bCs/>
          <w:color w:val="000000"/>
          <w:spacing w:val="-4"/>
          <w:sz w:val="28"/>
          <w:szCs w:val="28"/>
          <w:rtl/>
          <w:lang w:bidi="ar-JO"/>
        </w:rPr>
        <w:t>ة</w:t>
      </w:r>
      <w:r w:rsidRPr="00B50BCB">
        <w:rPr>
          <w:rFonts w:asciiTheme="majorBidi" w:eastAsia="Calibri" w:hAnsiTheme="majorBidi" w:cstheme="majorBidi"/>
          <w:color w:val="000000"/>
          <w:spacing w:val="-4"/>
          <w:sz w:val="28"/>
          <w:szCs w:val="28"/>
          <w:rtl/>
          <w:lang w:bidi="ar-JO"/>
        </w:rPr>
        <w:t>، المجلد 41، العدد 1،37-55.</w:t>
      </w:r>
    </w:p>
    <w:p w14:paraId="344E1534"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مجذوب، بحوصي، مديحة، بخوش (2012) "دور المواصفة الأيزو 26000 في التعريف بمعايير المسؤولية المجتمعية"،</w:t>
      </w:r>
      <w:r w:rsidRPr="00B50BCB">
        <w:rPr>
          <w:rFonts w:asciiTheme="majorBidi" w:eastAsia="Calibri" w:hAnsiTheme="majorBidi" w:cstheme="majorBidi"/>
          <w:b/>
          <w:bCs/>
          <w:color w:val="000000"/>
          <w:spacing w:val="-4"/>
          <w:sz w:val="28"/>
          <w:szCs w:val="28"/>
          <w:rtl/>
          <w:lang w:bidi="ar-JO"/>
        </w:rPr>
        <w:t xml:space="preserve"> المؤتمر الدولي الثالث حول منظمات الأعمال والمسؤولية الاجتماعية</w:t>
      </w:r>
      <w:r w:rsidRPr="00B50BCB">
        <w:rPr>
          <w:rFonts w:asciiTheme="majorBidi" w:eastAsia="Calibri" w:hAnsiTheme="majorBidi" w:cstheme="majorBidi"/>
          <w:color w:val="000000"/>
          <w:spacing w:val="-4"/>
          <w:sz w:val="28"/>
          <w:szCs w:val="28"/>
          <w:rtl/>
          <w:lang w:bidi="ar-JO"/>
        </w:rPr>
        <w:t xml:space="preserve"> للفترة 14-15 فبراير، كلية العلوم الاقتصادية والتجارية وعلوم التسيير، جامعة بشار، الجزائر. </w:t>
      </w:r>
    </w:p>
    <w:p w14:paraId="32902B7F" w14:textId="3EB4BC42" w:rsidR="00501E81" w:rsidRPr="00B50BCB" w:rsidRDefault="00501E81" w:rsidP="00501E81">
      <w:pPr>
        <w:pStyle w:val="ListParagraph"/>
        <w:numPr>
          <w:ilvl w:val="0"/>
          <w:numId w:val="20"/>
        </w:numPr>
        <w:tabs>
          <w:tab w:val="right" w:pos="540"/>
        </w:tabs>
        <w:spacing w:before="120" w:after="120" w:line="240" w:lineRule="auto"/>
        <w:contextualSpacing w:val="0"/>
        <w:jc w:val="both"/>
        <w:rPr>
          <w:rFonts w:asciiTheme="majorBidi" w:hAnsiTheme="majorBidi" w:cstheme="majorBidi"/>
          <w:color w:val="000000" w:themeColor="text1"/>
          <w:spacing w:val="-4"/>
          <w:sz w:val="28"/>
          <w:szCs w:val="28"/>
          <w:lang w:bidi="ar-JO"/>
        </w:rPr>
      </w:pPr>
      <w:r w:rsidRPr="00B50BCB">
        <w:rPr>
          <w:rFonts w:asciiTheme="majorBidi" w:hAnsiTheme="majorBidi" w:cstheme="majorBidi"/>
          <w:color w:val="000000" w:themeColor="text1"/>
          <w:sz w:val="28"/>
          <w:szCs w:val="28"/>
          <w:rtl/>
          <w:lang w:bidi="ar-JO"/>
        </w:rPr>
        <w:t>محمد</w:t>
      </w:r>
      <w:r w:rsidRPr="00B50BCB">
        <w:rPr>
          <w:rFonts w:asciiTheme="majorBidi" w:hAnsiTheme="majorBidi" w:cstheme="majorBidi"/>
          <w:color w:val="000000" w:themeColor="text1"/>
          <w:spacing w:val="-4"/>
          <w:sz w:val="28"/>
          <w:szCs w:val="28"/>
          <w:rtl/>
          <w:lang w:bidi="ar-JO"/>
        </w:rPr>
        <w:t xml:space="preserve">، إيمان عبد (2013) "علاقة </w:t>
      </w:r>
      <w:r w:rsidR="00DB2649">
        <w:rPr>
          <w:rFonts w:asciiTheme="majorBidi" w:hAnsiTheme="majorBidi" w:cstheme="majorBidi"/>
          <w:color w:val="000000" w:themeColor="text1"/>
          <w:spacing w:val="-4"/>
          <w:sz w:val="28"/>
          <w:szCs w:val="28"/>
          <w:rtl/>
          <w:lang w:bidi="ar-JO"/>
        </w:rPr>
        <w:t>إدارة</w:t>
      </w:r>
      <w:r w:rsidRPr="00B50BCB">
        <w:rPr>
          <w:rFonts w:asciiTheme="majorBidi" w:hAnsiTheme="majorBidi" w:cstheme="majorBidi"/>
          <w:color w:val="000000" w:themeColor="text1"/>
          <w:spacing w:val="-4"/>
          <w:sz w:val="28"/>
          <w:szCs w:val="28"/>
          <w:rtl/>
          <w:lang w:bidi="ar-JO"/>
        </w:rPr>
        <w:t xml:space="preserve"> المعرفة الاستراتيجية وأثرها في الميزة التنافسية". </w:t>
      </w:r>
      <w:r w:rsidRPr="00B50BCB">
        <w:rPr>
          <w:rFonts w:asciiTheme="majorBidi" w:hAnsiTheme="majorBidi" w:cstheme="majorBidi"/>
          <w:b/>
          <w:bCs/>
          <w:color w:val="000000" w:themeColor="text1"/>
          <w:spacing w:val="-4"/>
          <w:sz w:val="28"/>
          <w:szCs w:val="28"/>
          <w:rtl/>
          <w:lang w:bidi="ar-JO"/>
        </w:rPr>
        <w:t>بحوث مستقبلية</w:t>
      </w:r>
      <w:r w:rsidRPr="00B50BCB">
        <w:rPr>
          <w:rFonts w:asciiTheme="majorBidi" w:hAnsiTheme="majorBidi" w:cstheme="majorBidi"/>
          <w:color w:val="000000" w:themeColor="text1"/>
          <w:spacing w:val="-4"/>
          <w:sz w:val="28"/>
          <w:szCs w:val="28"/>
          <w:rtl/>
          <w:lang w:bidi="ar-JO"/>
        </w:rPr>
        <w:t>، المجلد 41،1-47.</w:t>
      </w:r>
    </w:p>
    <w:p w14:paraId="5FE179E5"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z w:val="28"/>
          <w:szCs w:val="28"/>
          <w:rtl/>
          <w:lang w:bidi="ar-JO"/>
        </w:rPr>
        <w:t>مخلوف</w:t>
      </w:r>
      <w:r w:rsidRPr="00B50BCB">
        <w:rPr>
          <w:rFonts w:asciiTheme="majorBidi" w:eastAsia="Calibri" w:hAnsiTheme="majorBidi" w:cstheme="majorBidi"/>
          <w:color w:val="000000"/>
          <w:spacing w:val="-4"/>
          <w:sz w:val="28"/>
          <w:szCs w:val="28"/>
          <w:rtl/>
          <w:lang w:bidi="ar-JO"/>
        </w:rPr>
        <w:t xml:space="preserve">، شادية (2011) ضمان جودة المسؤولية المجتمعية للتعليم الجامعي الفلسطيني. </w:t>
      </w:r>
      <w:r w:rsidRPr="00B50BCB">
        <w:rPr>
          <w:rFonts w:asciiTheme="majorBidi" w:eastAsia="Calibri" w:hAnsiTheme="majorBidi" w:cstheme="majorBidi"/>
          <w:b/>
          <w:bCs/>
          <w:color w:val="000000"/>
          <w:spacing w:val="-4"/>
          <w:sz w:val="28"/>
          <w:szCs w:val="28"/>
          <w:rtl/>
          <w:lang w:bidi="ar-JO"/>
        </w:rPr>
        <w:t xml:space="preserve">مؤتمر المسؤولية المجتمعية للجامعات </w:t>
      </w:r>
      <w:r w:rsidR="00A655E2" w:rsidRPr="00B50BCB">
        <w:rPr>
          <w:rFonts w:asciiTheme="majorBidi" w:eastAsia="Calibri" w:hAnsiTheme="majorBidi" w:cstheme="majorBidi"/>
          <w:b/>
          <w:bCs/>
          <w:color w:val="000000"/>
          <w:spacing w:val="-4"/>
          <w:sz w:val="28"/>
          <w:szCs w:val="28"/>
          <w:rtl/>
          <w:lang w:bidi="ar-JO"/>
        </w:rPr>
        <w:t>الفلسطينية،</w:t>
      </w:r>
      <w:r w:rsidR="00A655E2" w:rsidRPr="00B50BCB">
        <w:rPr>
          <w:rFonts w:asciiTheme="majorBidi" w:eastAsia="Calibri" w:hAnsiTheme="majorBidi" w:cstheme="majorBidi"/>
          <w:color w:val="000000"/>
          <w:spacing w:val="-4"/>
          <w:sz w:val="28"/>
          <w:szCs w:val="28"/>
          <w:lang w:bidi="ar-JO"/>
        </w:rPr>
        <w:t xml:space="preserve"> </w:t>
      </w:r>
      <w:r w:rsidR="00A655E2" w:rsidRPr="00B50BCB">
        <w:rPr>
          <w:rFonts w:asciiTheme="majorBidi" w:eastAsia="Calibri" w:hAnsiTheme="majorBidi" w:cstheme="majorBidi"/>
          <w:color w:val="000000"/>
          <w:spacing w:val="-4"/>
          <w:sz w:val="28"/>
          <w:szCs w:val="28"/>
          <w:rtl/>
          <w:lang w:bidi="ar-JO"/>
        </w:rPr>
        <w:t>29</w:t>
      </w:r>
      <w:r w:rsidRPr="00B50BCB">
        <w:rPr>
          <w:rFonts w:asciiTheme="majorBidi" w:eastAsia="Calibri" w:hAnsiTheme="majorBidi" w:cstheme="majorBidi"/>
          <w:color w:val="000000"/>
          <w:spacing w:val="-4"/>
          <w:sz w:val="28"/>
          <w:szCs w:val="28"/>
          <w:rtl/>
          <w:lang w:bidi="ar-JO"/>
        </w:rPr>
        <w:t>/9/2011، نابلس، فلسطين.</w:t>
      </w:r>
    </w:p>
    <w:p w14:paraId="680E24B6"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z w:val="28"/>
          <w:szCs w:val="28"/>
          <w:rtl/>
          <w:lang w:bidi="ar-JO"/>
        </w:rPr>
        <w:t>المليجي</w:t>
      </w:r>
      <w:r w:rsidRPr="00B50BCB">
        <w:rPr>
          <w:rFonts w:asciiTheme="majorBidi" w:eastAsia="Calibri" w:hAnsiTheme="majorBidi" w:cstheme="majorBidi"/>
          <w:color w:val="000000"/>
          <w:spacing w:val="-4"/>
          <w:sz w:val="28"/>
          <w:szCs w:val="28"/>
          <w:rtl/>
          <w:lang w:bidi="ar-JO"/>
        </w:rPr>
        <w:t>، أسامة (2010) "المسؤولية المجتمعية للمؤسسات والمواصفة القياسية الدولية آيزو 26000”، المؤتمر</w:t>
      </w:r>
      <w:r w:rsidRPr="00B50BCB">
        <w:rPr>
          <w:rFonts w:asciiTheme="majorBidi" w:eastAsia="Calibri" w:hAnsiTheme="majorBidi" w:cstheme="majorBidi"/>
          <w:b/>
          <w:bCs/>
          <w:color w:val="000000"/>
          <w:spacing w:val="-4"/>
          <w:sz w:val="28"/>
          <w:szCs w:val="28"/>
          <w:rtl/>
          <w:lang w:bidi="ar-JO"/>
        </w:rPr>
        <w:t xml:space="preserve"> السنوي للجمعية المصرية للجودة: الجودة واستراتيجية التغيير</w:t>
      </w:r>
      <w:r w:rsidRPr="00B50BCB">
        <w:rPr>
          <w:rFonts w:asciiTheme="majorBidi" w:eastAsia="Calibri" w:hAnsiTheme="majorBidi" w:cstheme="majorBidi"/>
          <w:color w:val="000000"/>
          <w:spacing w:val="-4"/>
          <w:sz w:val="28"/>
          <w:szCs w:val="28"/>
          <w:rtl/>
          <w:lang w:bidi="ar-JO"/>
        </w:rPr>
        <w:t>، للفترة من 24-25 مايو، القاهرة، مصر.</w:t>
      </w:r>
    </w:p>
    <w:p w14:paraId="01A34C76" w14:textId="15280AB9"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z w:val="28"/>
          <w:szCs w:val="28"/>
          <w:rtl/>
          <w:lang w:bidi="ar-JO"/>
        </w:rPr>
        <w:t>منظمة</w:t>
      </w:r>
      <w:r w:rsidRPr="00B50BCB">
        <w:rPr>
          <w:rFonts w:asciiTheme="majorBidi" w:eastAsia="Calibri" w:hAnsiTheme="majorBidi" w:cstheme="majorBidi"/>
          <w:color w:val="000000"/>
          <w:spacing w:val="-4"/>
          <w:sz w:val="28"/>
          <w:szCs w:val="28"/>
          <w:rtl/>
          <w:lang w:bidi="ar-JO"/>
        </w:rPr>
        <w:t xml:space="preserve"> الآيزو الدولية (2012) </w:t>
      </w:r>
      <w:r w:rsidRPr="00B50BCB">
        <w:rPr>
          <w:rFonts w:asciiTheme="majorBidi" w:eastAsia="Calibri" w:hAnsiTheme="majorBidi" w:cstheme="majorBidi"/>
          <w:b/>
          <w:bCs/>
          <w:color w:val="000000"/>
          <w:spacing w:val="-4"/>
          <w:sz w:val="28"/>
          <w:szCs w:val="28"/>
          <w:rtl/>
          <w:lang w:bidi="ar-JO"/>
        </w:rPr>
        <w:t>المواصفة القياسية الدولية آيزو 26000: دليل إرشادي حول المسؤولية المجتمعية</w:t>
      </w:r>
      <w:r w:rsidRPr="00B50BCB">
        <w:rPr>
          <w:rFonts w:asciiTheme="majorBidi" w:eastAsia="Calibri" w:hAnsiTheme="majorBidi" w:cstheme="majorBidi"/>
          <w:color w:val="000000"/>
          <w:spacing w:val="-4"/>
          <w:sz w:val="28"/>
          <w:szCs w:val="28"/>
          <w:rtl/>
          <w:lang w:bidi="ar-JO"/>
        </w:rPr>
        <w:t xml:space="preserve">، المكتب التنفيذي </w:t>
      </w:r>
      <w:r w:rsidR="00DB2649">
        <w:rPr>
          <w:rFonts w:asciiTheme="majorBidi" w:eastAsia="Calibri" w:hAnsiTheme="majorBidi" w:cstheme="majorBidi"/>
          <w:color w:val="000000"/>
          <w:spacing w:val="-4"/>
          <w:sz w:val="28"/>
          <w:szCs w:val="28"/>
          <w:rtl/>
          <w:lang w:bidi="ar-JO"/>
        </w:rPr>
        <w:t>الإداري</w:t>
      </w:r>
      <w:r w:rsidRPr="00B50BCB">
        <w:rPr>
          <w:rFonts w:asciiTheme="majorBidi" w:eastAsia="Calibri" w:hAnsiTheme="majorBidi" w:cstheme="majorBidi"/>
          <w:color w:val="000000"/>
          <w:spacing w:val="-4"/>
          <w:sz w:val="28"/>
          <w:szCs w:val="28"/>
          <w:rtl/>
          <w:lang w:bidi="ar-JO"/>
        </w:rPr>
        <w:t>، الأمانة المركزية، جنيف، سويسرا.</w:t>
      </w:r>
    </w:p>
    <w:p w14:paraId="70B90562"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z w:val="28"/>
          <w:szCs w:val="28"/>
          <w:rtl/>
          <w:lang w:bidi="ar-JO"/>
        </w:rPr>
        <w:t>ناجي</w:t>
      </w:r>
      <w:r w:rsidRPr="00B50BCB">
        <w:rPr>
          <w:rFonts w:asciiTheme="majorBidi" w:eastAsia="Calibri" w:hAnsiTheme="majorBidi" w:cstheme="majorBidi"/>
          <w:color w:val="000000"/>
          <w:spacing w:val="-4"/>
          <w:sz w:val="28"/>
          <w:szCs w:val="28"/>
          <w:rtl/>
          <w:lang w:bidi="ar-JO"/>
        </w:rPr>
        <w:t xml:space="preserve">، عاملة محسن (2011) إدراك المستهلك العراقي للمسؤولية الاجتماعية للشركات. </w:t>
      </w:r>
      <w:r w:rsidRPr="00B50BCB">
        <w:rPr>
          <w:rFonts w:asciiTheme="majorBidi" w:eastAsia="Calibri" w:hAnsiTheme="majorBidi" w:cstheme="majorBidi"/>
          <w:b/>
          <w:bCs/>
          <w:color w:val="000000"/>
          <w:spacing w:val="-4"/>
          <w:sz w:val="28"/>
          <w:szCs w:val="28"/>
          <w:rtl/>
          <w:lang w:bidi="ar-JO"/>
        </w:rPr>
        <w:t>مجلة كلية بغداد للعلوم الاقتصادية الجامعة</w:t>
      </w:r>
      <w:r w:rsidRPr="00B50BCB">
        <w:rPr>
          <w:rFonts w:asciiTheme="majorBidi" w:eastAsia="Calibri" w:hAnsiTheme="majorBidi" w:cstheme="majorBidi"/>
          <w:color w:val="000000"/>
          <w:spacing w:val="-4"/>
          <w:sz w:val="28"/>
          <w:szCs w:val="28"/>
          <w:rtl/>
          <w:lang w:bidi="ar-JO"/>
        </w:rPr>
        <w:t>، العدد 28، 115-141.</w:t>
      </w:r>
    </w:p>
    <w:p w14:paraId="05107B7D" w14:textId="77777777" w:rsidR="00501E81" w:rsidRPr="00B50BCB" w:rsidRDefault="00501E81" w:rsidP="00501E81">
      <w:pPr>
        <w:pStyle w:val="ListParagraph"/>
        <w:numPr>
          <w:ilvl w:val="0"/>
          <w:numId w:val="20"/>
        </w:numPr>
        <w:tabs>
          <w:tab w:val="right" w:pos="630"/>
        </w:tabs>
        <w:spacing w:before="120" w:after="120" w:line="240" w:lineRule="auto"/>
        <w:contextualSpacing w:val="0"/>
        <w:jc w:val="both"/>
        <w:rPr>
          <w:rFonts w:asciiTheme="majorBidi" w:hAnsiTheme="majorBidi" w:cstheme="majorBidi"/>
          <w:color w:val="000000" w:themeColor="text1"/>
          <w:spacing w:val="-4"/>
          <w:sz w:val="28"/>
          <w:szCs w:val="28"/>
          <w:rtl/>
          <w:lang w:bidi="ar-JO"/>
        </w:rPr>
      </w:pPr>
      <w:r w:rsidRPr="00B50BCB">
        <w:rPr>
          <w:rFonts w:asciiTheme="majorBidi" w:hAnsiTheme="majorBidi" w:cstheme="majorBidi"/>
          <w:color w:val="000000" w:themeColor="text1"/>
          <w:spacing w:val="-4"/>
          <w:sz w:val="28"/>
          <w:szCs w:val="28"/>
          <w:rtl/>
          <w:lang w:bidi="ar-JO"/>
        </w:rPr>
        <w:t>نايف، محسن (2010) "</w:t>
      </w:r>
      <w:r w:rsidRPr="00B50BCB">
        <w:rPr>
          <w:rFonts w:asciiTheme="majorBidi" w:hAnsiTheme="majorBidi" w:cstheme="majorBidi"/>
          <w:b/>
          <w:bCs/>
          <w:color w:val="000000" w:themeColor="text1"/>
          <w:spacing w:val="-4"/>
          <w:sz w:val="28"/>
          <w:szCs w:val="28"/>
          <w:rtl/>
          <w:lang w:bidi="ar-JO"/>
        </w:rPr>
        <w:t xml:space="preserve"> المسؤولية الاجتماعية آيزو 26000: نشرة تعريفية</w:t>
      </w:r>
      <w:r w:rsidRPr="00B50BCB">
        <w:rPr>
          <w:rFonts w:asciiTheme="majorBidi" w:hAnsiTheme="majorBidi" w:cstheme="majorBidi"/>
          <w:color w:val="000000" w:themeColor="text1"/>
          <w:spacing w:val="-4"/>
          <w:sz w:val="28"/>
          <w:szCs w:val="28"/>
          <w:rtl/>
          <w:lang w:bidi="ar-JO"/>
        </w:rPr>
        <w:t>"، شركة تنمية المعرفة (</w:t>
      </w:r>
      <w:r w:rsidRPr="00B50BCB">
        <w:rPr>
          <w:rFonts w:asciiTheme="majorBidi" w:hAnsiTheme="majorBidi" w:cstheme="majorBidi"/>
          <w:color w:val="000000" w:themeColor="text1"/>
          <w:spacing w:val="-4"/>
          <w:sz w:val="28"/>
          <w:szCs w:val="28"/>
          <w:lang w:bidi="ar-JO"/>
        </w:rPr>
        <w:t>On-Line</w:t>
      </w:r>
      <w:r w:rsidRPr="00B50BCB">
        <w:rPr>
          <w:rFonts w:asciiTheme="majorBidi" w:hAnsiTheme="majorBidi" w:cstheme="majorBidi"/>
          <w:color w:val="000000" w:themeColor="text1"/>
          <w:spacing w:val="-4"/>
          <w:sz w:val="28"/>
          <w:szCs w:val="28"/>
          <w:rtl/>
          <w:lang w:bidi="ar-JO"/>
        </w:rPr>
        <w:t xml:space="preserve">) متاح في: </w:t>
      </w:r>
      <w:r w:rsidRPr="00B50BCB">
        <w:rPr>
          <w:rFonts w:asciiTheme="majorBidi" w:hAnsiTheme="majorBidi" w:cstheme="majorBidi"/>
          <w:color w:val="000000" w:themeColor="text1"/>
          <w:spacing w:val="-4"/>
          <w:sz w:val="28"/>
          <w:szCs w:val="28"/>
          <w:lang w:bidi="ar-JO"/>
        </w:rPr>
        <w:t>http://www.kl-dev.com</w:t>
      </w:r>
    </w:p>
    <w:p w14:paraId="645E253A"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rtl/>
          <w:lang w:bidi="ar-JO"/>
        </w:rPr>
        <w:lastRenderedPageBreak/>
        <w:t xml:space="preserve">النسور، رابعة سالم (2010) </w:t>
      </w:r>
      <w:r w:rsidRPr="00B50BCB">
        <w:rPr>
          <w:rFonts w:asciiTheme="majorBidi" w:eastAsia="Calibri" w:hAnsiTheme="majorBidi" w:cstheme="majorBidi"/>
          <w:b/>
          <w:bCs/>
          <w:color w:val="000000"/>
          <w:spacing w:val="-4"/>
          <w:sz w:val="28"/>
          <w:szCs w:val="28"/>
          <w:rtl/>
          <w:lang w:bidi="ar-JO"/>
        </w:rPr>
        <w:t>أثر تبني أنماط المسؤولية الاجتماعية في تحقيق الميزة التنافسية: دراسة ميدانية في المصارف التجارية العاملة في الأردن</w:t>
      </w:r>
      <w:r w:rsidRPr="00B50BCB">
        <w:rPr>
          <w:rFonts w:asciiTheme="majorBidi" w:eastAsia="Calibri" w:hAnsiTheme="majorBidi" w:cstheme="majorBidi"/>
          <w:color w:val="000000"/>
          <w:spacing w:val="-4"/>
          <w:sz w:val="28"/>
          <w:szCs w:val="28"/>
          <w:rtl/>
          <w:lang w:bidi="ar-JO"/>
        </w:rPr>
        <w:t>. رسالة ماجستير غير منشورة، جامعة الشرق الأوسط، عمان، الأردن.</w:t>
      </w:r>
    </w:p>
    <w:p w14:paraId="0AC71277"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وهيبة، مقدم (</w:t>
      </w:r>
      <w:r w:rsidRPr="00B50BCB">
        <w:rPr>
          <w:rFonts w:asciiTheme="majorBidi" w:eastAsia="Calibri" w:hAnsiTheme="majorBidi" w:cstheme="majorBidi"/>
          <w:color w:val="000000"/>
          <w:spacing w:val="-4"/>
          <w:sz w:val="28"/>
          <w:szCs w:val="28"/>
          <w:lang w:bidi="ar-JO"/>
        </w:rPr>
        <w:t>2012</w:t>
      </w:r>
      <w:r w:rsidRPr="00B50BCB">
        <w:rPr>
          <w:rFonts w:asciiTheme="majorBidi" w:eastAsia="Calibri" w:hAnsiTheme="majorBidi" w:cstheme="majorBidi"/>
          <w:color w:val="000000"/>
          <w:spacing w:val="-4"/>
          <w:sz w:val="28"/>
          <w:szCs w:val="28"/>
          <w:rtl/>
          <w:lang w:bidi="ar-JO"/>
        </w:rPr>
        <w:t xml:space="preserve">) " </w:t>
      </w:r>
      <w:r w:rsidRPr="00B50BCB">
        <w:rPr>
          <w:rFonts w:asciiTheme="majorBidi" w:eastAsia="Calibri" w:hAnsiTheme="majorBidi" w:cstheme="majorBidi"/>
          <w:b/>
          <w:bCs/>
          <w:color w:val="000000"/>
          <w:spacing w:val="-4"/>
          <w:sz w:val="28"/>
          <w:szCs w:val="28"/>
          <w:rtl/>
          <w:lang w:bidi="ar-JO"/>
        </w:rPr>
        <w:t xml:space="preserve">تحسين الأداء البيئي والاجتماعي للمؤسسات الصناعية من خلال تبني المواصفة الدولية الأيزو </w:t>
      </w:r>
      <w:r w:rsidRPr="00B50BCB">
        <w:rPr>
          <w:rFonts w:asciiTheme="majorBidi" w:eastAsia="Calibri" w:hAnsiTheme="majorBidi" w:cstheme="majorBidi"/>
          <w:b/>
          <w:bCs/>
          <w:color w:val="000000"/>
          <w:spacing w:val="-4"/>
          <w:sz w:val="28"/>
          <w:szCs w:val="28"/>
          <w:lang w:bidi="ar-JO"/>
        </w:rPr>
        <w:t>26000</w:t>
      </w:r>
      <w:r w:rsidRPr="00B50BCB">
        <w:rPr>
          <w:rFonts w:asciiTheme="majorBidi" w:eastAsia="Calibri" w:hAnsiTheme="majorBidi" w:cstheme="majorBidi"/>
          <w:b/>
          <w:bCs/>
          <w:color w:val="000000"/>
          <w:spacing w:val="-4"/>
          <w:sz w:val="28"/>
          <w:szCs w:val="28"/>
          <w:rtl/>
          <w:lang w:bidi="ar-JO"/>
        </w:rPr>
        <w:t xml:space="preserve"> للمسؤولية المجتمعية</w:t>
      </w:r>
      <w:r w:rsidRPr="00B50BCB">
        <w:rPr>
          <w:rFonts w:asciiTheme="majorBidi" w:eastAsia="Calibri" w:hAnsiTheme="majorBidi" w:cstheme="majorBidi"/>
          <w:color w:val="000000"/>
          <w:spacing w:val="-4"/>
          <w:sz w:val="28"/>
          <w:szCs w:val="28"/>
          <w:rtl/>
          <w:lang w:bidi="ar-JO"/>
        </w:rPr>
        <w:t>". جامعة عبد الحميد ابن باديس (مستغانم)، (</w:t>
      </w:r>
      <w:r w:rsidRPr="00B50BCB">
        <w:rPr>
          <w:rFonts w:asciiTheme="majorBidi" w:eastAsia="Calibri" w:hAnsiTheme="majorBidi" w:cstheme="majorBidi"/>
          <w:color w:val="000000"/>
          <w:spacing w:val="-4"/>
          <w:sz w:val="28"/>
          <w:szCs w:val="28"/>
          <w:lang w:bidi="ar-JO"/>
        </w:rPr>
        <w:t>On-Line</w:t>
      </w:r>
      <w:r w:rsidRPr="00B50BCB">
        <w:rPr>
          <w:rFonts w:asciiTheme="majorBidi" w:eastAsia="Calibri" w:hAnsiTheme="majorBidi" w:cstheme="majorBidi"/>
          <w:color w:val="000000"/>
          <w:spacing w:val="-4"/>
          <w:sz w:val="28"/>
          <w:szCs w:val="28"/>
          <w:rtl/>
          <w:lang w:bidi="ar-JO"/>
        </w:rPr>
        <w:t xml:space="preserve">) متاح في </w:t>
      </w:r>
      <w:r w:rsidRPr="00B50BCB">
        <w:rPr>
          <w:rFonts w:asciiTheme="majorBidi" w:eastAsia="Calibri" w:hAnsiTheme="majorBidi" w:cstheme="majorBidi"/>
          <w:color w:val="000000"/>
          <w:spacing w:val="-4"/>
          <w:sz w:val="28"/>
          <w:szCs w:val="28"/>
          <w:lang w:bidi="ar-JO"/>
        </w:rPr>
        <w:t>http://www.eldjazaironline.net/02/nationa</w:t>
      </w:r>
      <w:r w:rsidRPr="00B50BCB">
        <w:rPr>
          <w:rFonts w:asciiTheme="majorBidi" w:eastAsia="Calibri" w:hAnsiTheme="majorBidi" w:cstheme="majorBidi"/>
          <w:color w:val="000000"/>
          <w:spacing w:val="-4"/>
          <w:sz w:val="28"/>
          <w:szCs w:val="28"/>
          <w:rtl/>
          <w:lang w:bidi="ar-JO"/>
        </w:rPr>
        <w:t>.</w:t>
      </w:r>
    </w:p>
    <w:p w14:paraId="121C2464"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rtl/>
          <w:lang w:bidi="ar-JO"/>
        </w:rPr>
        <w:t xml:space="preserve">ياسين، محمد عاطف (2008) </w:t>
      </w:r>
      <w:r w:rsidRPr="00B50BCB">
        <w:rPr>
          <w:rFonts w:asciiTheme="majorBidi" w:eastAsia="Calibri" w:hAnsiTheme="majorBidi" w:cstheme="majorBidi"/>
          <w:b/>
          <w:bCs/>
          <w:color w:val="000000"/>
          <w:spacing w:val="-4"/>
          <w:sz w:val="28"/>
          <w:szCs w:val="28"/>
          <w:rtl/>
          <w:lang w:bidi="ar-JO"/>
        </w:rPr>
        <w:t>واقع تبني منظمات الأعمال الصناعية للمسؤولية الاجتماعية: دراسة تطبيقية لآراء عينة من مديري الوظائف الرئيسية في شركات صناعة الأدوية البشرية الأردنية</w:t>
      </w:r>
      <w:r w:rsidRPr="00B50BCB">
        <w:rPr>
          <w:rFonts w:asciiTheme="majorBidi" w:eastAsia="Calibri" w:hAnsiTheme="majorBidi" w:cstheme="majorBidi"/>
          <w:color w:val="000000"/>
          <w:spacing w:val="-4"/>
          <w:sz w:val="28"/>
          <w:szCs w:val="28"/>
          <w:rtl/>
          <w:lang w:bidi="ar-JO"/>
        </w:rPr>
        <w:t xml:space="preserve">. رسالة ماجستير غير منشورة، جامعة الشرق الأوسط، عمان، الأردن. </w:t>
      </w:r>
    </w:p>
    <w:p w14:paraId="5CACDCE7" w14:textId="77777777" w:rsidR="00501E81" w:rsidRPr="00B50BCB" w:rsidRDefault="00501E81" w:rsidP="00501E81">
      <w:pPr>
        <w:numPr>
          <w:ilvl w:val="0"/>
          <w:numId w:val="20"/>
        </w:numPr>
        <w:tabs>
          <w:tab w:val="right" w:pos="540"/>
        </w:tabs>
        <w:bidi/>
        <w:spacing w:after="0" w:line="276" w:lineRule="auto"/>
        <w:jc w:val="both"/>
        <w:rPr>
          <w:rFonts w:asciiTheme="majorBidi" w:eastAsia="Calibri" w:hAnsiTheme="majorBidi" w:cstheme="majorBidi"/>
          <w:color w:val="000000"/>
          <w:sz w:val="28"/>
          <w:szCs w:val="28"/>
        </w:rPr>
      </w:pPr>
      <w:r w:rsidRPr="00B50BCB">
        <w:rPr>
          <w:rFonts w:asciiTheme="majorBidi" w:eastAsia="Calibri" w:hAnsiTheme="majorBidi" w:cstheme="majorBidi"/>
          <w:color w:val="000000"/>
          <w:spacing w:val="-4"/>
          <w:sz w:val="28"/>
          <w:szCs w:val="28"/>
          <w:rtl/>
          <w:lang w:bidi="ar-JO"/>
        </w:rPr>
        <w:t xml:space="preserve">يونس، زينب شوقي (2014) دور الميزة التنافسية في تطوير خدمات المرافق العامة: دراسة حالة السكك الحديدية في مصر. </w:t>
      </w:r>
      <w:r w:rsidRPr="00B50BCB">
        <w:rPr>
          <w:rFonts w:asciiTheme="majorBidi" w:eastAsia="Calibri" w:hAnsiTheme="majorBidi" w:cstheme="majorBidi"/>
          <w:b/>
          <w:bCs/>
          <w:color w:val="000000"/>
          <w:spacing w:val="-4"/>
          <w:sz w:val="28"/>
          <w:szCs w:val="28"/>
          <w:rtl/>
          <w:lang w:bidi="ar-JO"/>
        </w:rPr>
        <w:t>مجلة النهضة</w:t>
      </w:r>
      <w:r w:rsidRPr="00B50BCB">
        <w:rPr>
          <w:rFonts w:asciiTheme="majorBidi" w:eastAsia="Calibri" w:hAnsiTheme="majorBidi" w:cstheme="majorBidi"/>
          <w:color w:val="000000"/>
          <w:spacing w:val="-4"/>
          <w:sz w:val="28"/>
          <w:szCs w:val="28"/>
          <w:rtl/>
          <w:lang w:bidi="ar-JO"/>
        </w:rPr>
        <w:t>، المجلد 15، العدد 2، 55-85.</w:t>
      </w:r>
    </w:p>
    <w:p w14:paraId="6EA37C2E" w14:textId="77777777" w:rsidR="00501E81" w:rsidRPr="00B50BCB" w:rsidRDefault="00501E81" w:rsidP="00501E81">
      <w:pPr>
        <w:bidi/>
        <w:spacing w:after="0" w:line="276" w:lineRule="auto"/>
        <w:ind w:left="565" w:hanging="567"/>
        <w:rPr>
          <w:rFonts w:asciiTheme="majorBidi" w:eastAsia="Calibri" w:hAnsiTheme="majorBidi" w:cstheme="majorBidi"/>
          <w:color w:val="000000"/>
          <w:spacing w:val="-4"/>
          <w:sz w:val="28"/>
          <w:szCs w:val="28"/>
          <w:lang w:bidi="ar-JO"/>
        </w:rPr>
      </w:pPr>
    </w:p>
    <w:p w14:paraId="10DFF0FE" w14:textId="77777777" w:rsidR="00501E81" w:rsidRPr="00B50BCB" w:rsidRDefault="00501E81" w:rsidP="00501E81">
      <w:pPr>
        <w:spacing w:after="0" w:line="276" w:lineRule="auto"/>
        <w:jc w:val="right"/>
        <w:rPr>
          <w:rFonts w:asciiTheme="majorBidi" w:eastAsia="Calibri" w:hAnsiTheme="majorBidi" w:cstheme="majorBidi"/>
          <w:bCs/>
          <w:color w:val="000000"/>
          <w:sz w:val="28"/>
          <w:szCs w:val="28"/>
          <w:rtl/>
          <w:lang w:bidi="ar-JO"/>
        </w:rPr>
      </w:pPr>
      <w:r w:rsidRPr="00B50BCB">
        <w:rPr>
          <w:rFonts w:asciiTheme="majorBidi" w:eastAsia="Calibri" w:hAnsiTheme="majorBidi" w:cstheme="majorBidi"/>
          <w:bCs/>
          <w:color w:val="000000"/>
          <w:sz w:val="28"/>
          <w:szCs w:val="28"/>
          <w:rtl/>
          <w:lang w:bidi="ar-JO"/>
        </w:rPr>
        <w:t>قائمة المراجع الأجنبية</w:t>
      </w:r>
    </w:p>
    <w:p w14:paraId="7A2CF28C" w14:textId="77777777" w:rsidR="00501E81" w:rsidRPr="00B50BCB" w:rsidRDefault="00501E81" w:rsidP="00501E81">
      <w:pPr>
        <w:autoSpaceDE w:val="0"/>
        <w:autoSpaceDN w:val="0"/>
        <w:adjustRightInd w:val="0"/>
        <w:spacing w:after="0" w:line="276" w:lineRule="auto"/>
        <w:ind w:left="567" w:hanging="567"/>
        <w:rPr>
          <w:rFonts w:asciiTheme="majorBidi" w:eastAsia="Calibri" w:hAnsiTheme="majorBidi" w:cstheme="majorBidi"/>
          <w:color w:val="000000"/>
          <w:sz w:val="28"/>
          <w:szCs w:val="28"/>
        </w:rPr>
      </w:pPr>
    </w:p>
    <w:p w14:paraId="2961E07E"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val="es-ES" w:bidi="ar-JO"/>
        </w:rPr>
        <w:t>Al-</w:t>
      </w:r>
      <w:proofErr w:type="spellStart"/>
      <w:r w:rsidRPr="00B50BCB">
        <w:rPr>
          <w:rFonts w:asciiTheme="majorBidi" w:eastAsia="Calibri" w:hAnsiTheme="majorBidi" w:cstheme="majorBidi"/>
          <w:color w:val="000000"/>
          <w:spacing w:val="-4"/>
          <w:sz w:val="28"/>
          <w:szCs w:val="28"/>
          <w:lang w:val="es-ES" w:bidi="ar-JO"/>
        </w:rPr>
        <w:t>Sukkar</w:t>
      </w:r>
      <w:proofErr w:type="spellEnd"/>
      <w:r w:rsidRPr="00B50BCB">
        <w:rPr>
          <w:rFonts w:asciiTheme="majorBidi" w:eastAsia="Calibri" w:hAnsiTheme="majorBidi" w:cstheme="majorBidi"/>
          <w:color w:val="000000"/>
          <w:spacing w:val="-4"/>
          <w:sz w:val="28"/>
          <w:szCs w:val="28"/>
          <w:lang w:val="es-ES" w:bidi="ar-JO"/>
        </w:rPr>
        <w:t xml:space="preserve">, A. S., Abu Hussein, H. M. &amp; Abu Jalil, M. M (2013).  </w:t>
      </w:r>
      <w:r w:rsidRPr="00B50BCB">
        <w:rPr>
          <w:rFonts w:asciiTheme="majorBidi" w:eastAsia="Calibri" w:hAnsiTheme="majorBidi" w:cstheme="majorBidi"/>
          <w:color w:val="000000"/>
          <w:spacing w:val="-4"/>
          <w:sz w:val="28"/>
          <w:szCs w:val="28"/>
          <w:lang w:bidi="ar-JO"/>
        </w:rPr>
        <w:t xml:space="preserve">The Effect of Social Responsibility in Achieving Competitive Advantage: Field Study in the Governmental and Private Hospitals in Jordan. </w:t>
      </w:r>
      <w:r w:rsidRPr="00B50BCB">
        <w:rPr>
          <w:rFonts w:asciiTheme="majorBidi" w:eastAsia="Calibri" w:hAnsiTheme="majorBidi" w:cstheme="majorBidi"/>
          <w:b/>
          <w:bCs/>
          <w:i/>
          <w:iCs/>
          <w:color w:val="000000"/>
          <w:spacing w:val="-4"/>
          <w:sz w:val="28"/>
          <w:szCs w:val="28"/>
          <w:lang w:bidi="ar-JO"/>
        </w:rPr>
        <w:t>International Journal of Business and Social Science</w:t>
      </w:r>
      <w:r w:rsidRPr="00B50BCB">
        <w:rPr>
          <w:rFonts w:asciiTheme="majorBidi" w:eastAsia="Calibri" w:hAnsiTheme="majorBidi" w:cstheme="majorBidi"/>
          <w:color w:val="000000"/>
          <w:spacing w:val="-4"/>
          <w:sz w:val="28"/>
          <w:szCs w:val="28"/>
          <w:lang w:bidi="ar-JO"/>
        </w:rPr>
        <w:t>, Vol. 4, No. 5, pp. 142-152.</w:t>
      </w:r>
    </w:p>
    <w:p w14:paraId="2AEE1086" w14:textId="77777777" w:rsidR="00501E81" w:rsidRPr="00B50BCB" w:rsidRDefault="00501E81" w:rsidP="00501E81">
      <w:pPr>
        <w:pStyle w:val="ListParagraph"/>
        <w:numPr>
          <w:ilvl w:val="0"/>
          <w:numId w:val="20"/>
        </w:numPr>
        <w:tabs>
          <w:tab w:val="left" w:pos="0"/>
        </w:tabs>
        <w:bidi w:val="0"/>
        <w:spacing w:after="0" w:line="360" w:lineRule="auto"/>
        <w:contextualSpacing w:val="0"/>
        <w:jc w:val="both"/>
        <w:rPr>
          <w:rFonts w:asciiTheme="majorBidi" w:hAnsiTheme="majorBidi" w:cstheme="majorBidi"/>
          <w:color w:val="000000" w:themeColor="text1"/>
          <w:spacing w:val="-4"/>
          <w:sz w:val="28"/>
          <w:szCs w:val="28"/>
          <w:lang w:bidi="ar-JO"/>
        </w:rPr>
      </w:pPr>
      <w:r w:rsidRPr="00B50BCB">
        <w:rPr>
          <w:rFonts w:asciiTheme="majorBidi" w:hAnsiTheme="majorBidi" w:cstheme="majorBidi"/>
          <w:color w:val="000000" w:themeColor="text1"/>
          <w:spacing w:val="-4"/>
          <w:sz w:val="28"/>
          <w:szCs w:val="28"/>
          <w:lang w:bidi="ar-JO"/>
        </w:rPr>
        <w:t xml:space="preserve">Aragon-Correa, J. A. and Sharma, S. (2003). A Contingent Resource-based Review of Proactive Corporate environmental Strategy. </w:t>
      </w:r>
      <w:r w:rsidRPr="00B50BCB">
        <w:rPr>
          <w:rFonts w:asciiTheme="majorBidi" w:hAnsiTheme="majorBidi" w:cstheme="majorBidi"/>
          <w:b/>
          <w:bCs/>
          <w:i/>
          <w:iCs/>
          <w:color w:val="000000" w:themeColor="text1"/>
          <w:spacing w:val="-4"/>
          <w:sz w:val="28"/>
          <w:szCs w:val="28"/>
          <w:lang w:bidi="ar-JO"/>
        </w:rPr>
        <w:t>Academy of Management Review</w:t>
      </w:r>
      <w:r w:rsidRPr="00B50BCB">
        <w:rPr>
          <w:rFonts w:asciiTheme="majorBidi" w:hAnsiTheme="majorBidi" w:cstheme="majorBidi"/>
          <w:color w:val="000000" w:themeColor="text1"/>
          <w:spacing w:val="-4"/>
          <w:sz w:val="28"/>
          <w:szCs w:val="28"/>
          <w:lang w:bidi="ar-JO"/>
        </w:rPr>
        <w:t>, Vol. 28: 71-88.</w:t>
      </w:r>
    </w:p>
    <w:p w14:paraId="09FCBADA"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bidi="ar-JO"/>
        </w:rPr>
        <w:t xml:space="preserve">Azam, S., Hussain, Z. &amp; </w:t>
      </w:r>
      <w:proofErr w:type="spellStart"/>
      <w:r w:rsidRPr="00B50BCB">
        <w:rPr>
          <w:rFonts w:asciiTheme="majorBidi" w:eastAsia="Calibri" w:hAnsiTheme="majorBidi" w:cstheme="majorBidi"/>
          <w:color w:val="000000"/>
          <w:spacing w:val="-4"/>
          <w:sz w:val="28"/>
          <w:szCs w:val="28"/>
          <w:lang w:bidi="ar-JO"/>
        </w:rPr>
        <w:t>Fiaz</w:t>
      </w:r>
      <w:proofErr w:type="spellEnd"/>
      <w:r w:rsidRPr="00B50BCB">
        <w:rPr>
          <w:rFonts w:asciiTheme="majorBidi" w:eastAsia="Calibri" w:hAnsiTheme="majorBidi" w:cstheme="majorBidi"/>
          <w:color w:val="000000"/>
          <w:spacing w:val="-4"/>
          <w:sz w:val="28"/>
          <w:szCs w:val="28"/>
          <w:lang w:bidi="ar-JO"/>
        </w:rPr>
        <w:t xml:space="preserve">, D. (2010). Impact of corporate social responsibility in small and medium enterprises in Pakistan.  </w:t>
      </w:r>
      <w:r w:rsidRPr="00B50BCB">
        <w:rPr>
          <w:rFonts w:asciiTheme="majorBidi" w:eastAsia="Calibri" w:hAnsiTheme="majorBidi" w:cstheme="majorBidi"/>
          <w:b/>
          <w:bCs/>
          <w:i/>
          <w:iCs/>
          <w:color w:val="000000"/>
          <w:spacing w:val="-4"/>
          <w:sz w:val="28"/>
          <w:szCs w:val="28"/>
          <w:lang w:bidi="ar-JO"/>
        </w:rPr>
        <w:t>International Journal of Scientific Footprints</w:t>
      </w:r>
      <w:r w:rsidRPr="00B50BCB">
        <w:rPr>
          <w:rFonts w:asciiTheme="majorBidi" w:eastAsia="Calibri" w:hAnsiTheme="majorBidi" w:cstheme="majorBidi"/>
          <w:color w:val="000000"/>
          <w:spacing w:val="-4"/>
          <w:sz w:val="28"/>
          <w:szCs w:val="28"/>
          <w:lang w:bidi="ar-JO"/>
        </w:rPr>
        <w:t>, Vol. 2, No. 1, pp. 8–21.</w:t>
      </w:r>
    </w:p>
    <w:p w14:paraId="3F98EC53" w14:textId="77777777" w:rsidR="00501E81" w:rsidRPr="00B50BCB" w:rsidRDefault="00501E81" w:rsidP="00501E81">
      <w:pPr>
        <w:numPr>
          <w:ilvl w:val="0"/>
          <w:numId w:val="20"/>
        </w:numPr>
        <w:tabs>
          <w:tab w:val="left" w:pos="450"/>
        </w:tabs>
        <w:spacing w:after="0" w:line="276" w:lineRule="auto"/>
        <w:jc w:val="both"/>
        <w:rPr>
          <w:rFonts w:asciiTheme="majorBidi" w:eastAsia="Calibri" w:hAnsiTheme="majorBidi" w:cstheme="majorBidi"/>
          <w:color w:val="000000"/>
          <w:spacing w:val="-4"/>
          <w:sz w:val="28"/>
          <w:szCs w:val="28"/>
          <w:lang w:bidi="ar-JO"/>
        </w:rPr>
      </w:pPr>
      <w:proofErr w:type="spellStart"/>
      <w:r w:rsidRPr="00B50BCB">
        <w:rPr>
          <w:rFonts w:asciiTheme="majorBidi" w:eastAsia="Calibri" w:hAnsiTheme="majorBidi" w:cstheme="majorBidi"/>
          <w:color w:val="000000"/>
          <w:spacing w:val="-4"/>
          <w:sz w:val="28"/>
          <w:szCs w:val="28"/>
          <w:lang w:val="es-ES" w:bidi="ar-JO"/>
        </w:rPr>
        <w:t>Brandão</w:t>
      </w:r>
      <w:proofErr w:type="spellEnd"/>
      <w:r w:rsidRPr="00B50BCB">
        <w:rPr>
          <w:rFonts w:asciiTheme="majorBidi" w:eastAsia="Calibri" w:hAnsiTheme="majorBidi" w:cstheme="majorBidi"/>
          <w:color w:val="000000"/>
          <w:spacing w:val="-4"/>
          <w:sz w:val="28"/>
          <w:szCs w:val="28"/>
          <w:lang w:val="es-ES" w:bidi="ar-JO"/>
        </w:rPr>
        <w:t xml:space="preserve">, C., Rego, G., Duarte, I. &amp; Nunes, R. (2013). </w:t>
      </w:r>
      <w:r w:rsidRPr="00B50BCB">
        <w:rPr>
          <w:rFonts w:asciiTheme="majorBidi" w:eastAsia="Calibri" w:hAnsiTheme="majorBidi" w:cstheme="majorBidi"/>
          <w:color w:val="000000"/>
          <w:spacing w:val="-4"/>
          <w:sz w:val="28"/>
          <w:szCs w:val="28"/>
          <w:lang w:bidi="ar-JO"/>
        </w:rPr>
        <w:t xml:space="preserve">Social responsibility: A new paradigm of hospital governance? </w:t>
      </w:r>
      <w:r w:rsidRPr="00B50BCB">
        <w:rPr>
          <w:rFonts w:asciiTheme="majorBidi" w:eastAsia="Calibri" w:hAnsiTheme="majorBidi" w:cstheme="majorBidi"/>
          <w:b/>
          <w:bCs/>
          <w:i/>
          <w:iCs/>
          <w:color w:val="000000"/>
          <w:spacing w:val="-4"/>
          <w:sz w:val="28"/>
          <w:szCs w:val="28"/>
          <w:lang w:bidi="ar-JO"/>
        </w:rPr>
        <w:t>Health Care Anal</w:t>
      </w:r>
      <w:r w:rsidRPr="00B50BCB">
        <w:rPr>
          <w:rFonts w:asciiTheme="majorBidi" w:eastAsia="Calibri" w:hAnsiTheme="majorBidi" w:cstheme="majorBidi"/>
          <w:color w:val="000000"/>
          <w:spacing w:val="-4"/>
          <w:sz w:val="28"/>
          <w:szCs w:val="28"/>
          <w:lang w:bidi="ar-JO"/>
        </w:rPr>
        <w:t>, Vol. 21, pp. 390–402</w:t>
      </w:r>
    </w:p>
    <w:p w14:paraId="68AF0FA8" w14:textId="77777777" w:rsidR="00501E81" w:rsidRPr="00B50BCB" w:rsidRDefault="00501E81" w:rsidP="00501E81">
      <w:pPr>
        <w:pStyle w:val="ListParagraph"/>
        <w:numPr>
          <w:ilvl w:val="0"/>
          <w:numId w:val="20"/>
        </w:numPr>
        <w:tabs>
          <w:tab w:val="left" w:pos="0"/>
        </w:tabs>
        <w:bidi w:val="0"/>
        <w:spacing w:after="0" w:line="360" w:lineRule="auto"/>
        <w:contextualSpacing w:val="0"/>
        <w:jc w:val="both"/>
        <w:rPr>
          <w:rFonts w:asciiTheme="majorBidi" w:hAnsiTheme="majorBidi" w:cstheme="majorBidi"/>
          <w:color w:val="000000" w:themeColor="text1"/>
          <w:spacing w:val="-4"/>
          <w:sz w:val="28"/>
          <w:szCs w:val="28"/>
          <w:lang w:bidi="ar-JO"/>
        </w:rPr>
      </w:pPr>
      <w:r w:rsidRPr="00B50BCB">
        <w:rPr>
          <w:rFonts w:asciiTheme="majorBidi" w:hAnsiTheme="majorBidi" w:cstheme="majorBidi"/>
          <w:color w:val="000000" w:themeColor="text1"/>
          <w:spacing w:val="-4"/>
          <w:sz w:val="28"/>
          <w:szCs w:val="28"/>
          <w:lang w:bidi="ar-JO"/>
        </w:rPr>
        <w:t xml:space="preserve">Daft, R. (2008). </w:t>
      </w:r>
      <w:r w:rsidRPr="00B50BCB">
        <w:rPr>
          <w:rFonts w:asciiTheme="majorBidi" w:hAnsiTheme="majorBidi" w:cstheme="majorBidi"/>
          <w:b/>
          <w:bCs/>
          <w:color w:val="000000" w:themeColor="text1"/>
          <w:spacing w:val="-4"/>
          <w:sz w:val="28"/>
          <w:szCs w:val="28"/>
          <w:lang w:bidi="ar-JO"/>
        </w:rPr>
        <w:t>Organization theory and design</w:t>
      </w:r>
      <w:r w:rsidRPr="00B50BCB">
        <w:rPr>
          <w:rFonts w:asciiTheme="majorBidi" w:hAnsiTheme="majorBidi" w:cstheme="majorBidi"/>
          <w:color w:val="000000" w:themeColor="text1"/>
          <w:spacing w:val="-4"/>
          <w:sz w:val="28"/>
          <w:szCs w:val="28"/>
          <w:lang w:bidi="ar-JO"/>
        </w:rPr>
        <w:t>. New York: West Publishing Co.</w:t>
      </w:r>
    </w:p>
    <w:p w14:paraId="1EF88244" w14:textId="77777777" w:rsidR="00501E81" w:rsidRPr="00B50BCB" w:rsidRDefault="00501E81" w:rsidP="00501E81">
      <w:pPr>
        <w:tabs>
          <w:tab w:val="left" w:pos="450"/>
        </w:tabs>
        <w:spacing w:after="0" w:line="276" w:lineRule="auto"/>
        <w:ind w:left="360"/>
        <w:jc w:val="both"/>
        <w:rPr>
          <w:rFonts w:asciiTheme="majorBidi" w:eastAsia="Calibri" w:hAnsiTheme="majorBidi" w:cstheme="majorBidi"/>
          <w:color w:val="000000"/>
          <w:spacing w:val="-4"/>
          <w:sz w:val="28"/>
          <w:szCs w:val="28"/>
          <w:lang w:bidi="ar-JO"/>
        </w:rPr>
      </w:pPr>
    </w:p>
    <w:p w14:paraId="3EAA2333"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bidi="ar-JO"/>
        </w:rPr>
        <w:t xml:space="preserve">Dhanesh, G. S. (2015). Why corporate social responsibility? An analysis of drivers of CSR in India. </w:t>
      </w:r>
      <w:r w:rsidRPr="00B50BCB">
        <w:rPr>
          <w:rFonts w:asciiTheme="majorBidi" w:eastAsia="Calibri" w:hAnsiTheme="majorBidi" w:cstheme="majorBidi"/>
          <w:b/>
          <w:bCs/>
          <w:i/>
          <w:iCs/>
          <w:color w:val="000000"/>
          <w:spacing w:val="-4"/>
          <w:sz w:val="28"/>
          <w:szCs w:val="28"/>
          <w:lang w:bidi="ar-JO"/>
        </w:rPr>
        <w:t>Management Communication Quarterly</w:t>
      </w:r>
      <w:r w:rsidRPr="00B50BCB">
        <w:rPr>
          <w:rFonts w:asciiTheme="majorBidi" w:eastAsia="Calibri" w:hAnsiTheme="majorBidi" w:cstheme="majorBidi"/>
          <w:color w:val="000000"/>
          <w:spacing w:val="-4"/>
          <w:sz w:val="28"/>
          <w:szCs w:val="28"/>
          <w:lang w:bidi="ar-JO"/>
        </w:rPr>
        <w:t>, Vol. 29, No. 1, pp. 114–129.</w:t>
      </w:r>
    </w:p>
    <w:p w14:paraId="201533B8"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lang w:bidi="ar-JO"/>
        </w:rPr>
        <w:lastRenderedPageBreak/>
        <w:t xml:space="preserve">Diab, S. (2013). Using the Competitive Dimensions to Achieve Competitive advantage: A Study on Jordanian private hospitals.  </w:t>
      </w:r>
      <w:r w:rsidRPr="00B50BCB">
        <w:rPr>
          <w:rFonts w:asciiTheme="majorBidi" w:eastAsia="Calibri" w:hAnsiTheme="majorBidi" w:cstheme="majorBidi"/>
          <w:b/>
          <w:bCs/>
          <w:i/>
          <w:iCs/>
          <w:color w:val="000000"/>
          <w:spacing w:val="-4"/>
          <w:sz w:val="28"/>
          <w:szCs w:val="28"/>
          <w:lang w:bidi="ar-JO"/>
        </w:rPr>
        <w:t>International Journal of Academic Research in Business and Social Sciences</w:t>
      </w:r>
      <w:r w:rsidRPr="00B50BCB">
        <w:rPr>
          <w:rFonts w:asciiTheme="majorBidi" w:eastAsia="Calibri" w:hAnsiTheme="majorBidi" w:cstheme="majorBidi"/>
          <w:color w:val="000000"/>
          <w:spacing w:val="-4"/>
          <w:sz w:val="28"/>
          <w:szCs w:val="28"/>
          <w:lang w:bidi="ar-JO"/>
        </w:rPr>
        <w:t>, Vol. 3, No. 7, pp. 695-706.</w:t>
      </w:r>
    </w:p>
    <w:p w14:paraId="686DEBAA"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val="es-ES" w:bidi="ar-JO"/>
        </w:rPr>
        <w:t>El-</w:t>
      </w:r>
      <w:proofErr w:type="spellStart"/>
      <w:r w:rsidRPr="00B50BCB">
        <w:rPr>
          <w:rFonts w:asciiTheme="majorBidi" w:eastAsia="Calibri" w:hAnsiTheme="majorBidi" w:cstheme="majorBidi"/>
          <w:color w:val="000000"/>
          <w:spacing w:val="-4"/>
          <w:sz w:val="28"/>
          <w:szCs w:val="28"/>
          <w:lang w:val="es-ES" w:bidi="ar-JO"/>
        </w:rPr>
        <w:t>Garaihy</w:t>
      </w:r>
      <w:proofErr w:type="spellEnd"/>
      <w:r w:rsidRPr="00B50BCB">
        <w:rPr>
          <w:rFonts w:asciiTheme="majorBidi" w:eastAsia="Calibri" w:hAnsiTheme="majorBidi" w:cstheme="majorBidi"/>
          <w:color w:val="000000"/>
          <w:spacing w:val="-4"/>
          <w:sz w:val="28"/>
          <w:szCs w:val="28"/>
          <w:lang w:val="es-ES" w:bidi="ar-JO"/>
        </w:rPr>
        <w:t xml:space="preserve">, W., </w:t>
      </w:r>
      <w:proofErr w:type="spellStart"/>
      <w:r w:rsidRPr="00B50BCB">
        <w:rPr>
          <w:rFonts w:asciiTheme="majorBidi" w:eastAsia="Calibri" w:hAnsiTheme="majorBidi" w:cstheme="majorBidi"/>
          <w:color w:val="000000"/>
          <w:spacing w:val="-4"/>
          <w:sz w:val="28"/>
          <w:szCs w:val="28"/>
          <w:lang w:val="es-ES" w:bidi="ar-JO"/>
        </w:rPr>
        <w:t>Mobarak</w:t>
      </w:r>
      <w:proofErr w:type="spellEnd"/>
      <w:r w:rsidRPr="00B50BCB">
        <w:rPr>
          <w:rFonts w:asciiTheme="majorBidi" w:eastAsia="Calibri" w:hAnsiTheme="majorBidi" w:cstheme="majorBidi"/>
          <w:color w:val="000000"/>
          <w:spacing w:val="-4"/>
          <w:sz w:val="28"/>
          <w:szCs w:val="28"/>
          <w:lang w:val="es-ES" w:bidi="ar-JO"/>
        </w:rPr>
        <w:t xml:space="preserve">, A. &amp; </w:t>
      </w:r>
      <w:proofErr w:type="spellStart"/>
      <w:r w:rsidRPr="00B50BCB">
        <w:rPr>
          <w:rFonts w:asciiTheme="majorBidi" w:eastAsia="Calibri" w:hAnsiTheme="majorBidi" w:cstheme="majorBidi"/>
          <w:color w:val="000000"/>
          <w:spacing w:val="-4"/>
          <w:sz w:val="28"/>
          <w:szCs w:val="28"/>
          <w:lang w:val="es-ES" w:bidi="ar-JO"/>
        </w:rPr>
        <w:t>Albahussain</w:t>
      </w:r>
      <w:proofErr w:type="spellEnd"/>
      <w:r w:rsidRPr="00B50BCB">
        <w:rPr>
          <w:rFonts w:asciiTheme="majorBidi" w:eastAsia="Calibri" w:hAnsiTheme="majorBidi" w:cstheme="majorBidi"/>
          <w:color w:val="000000"/>
          <w:spacing w:val="-4"/>
          <w:sz w:val="28"/>
          <w:szCs w:val="28"/>
          <w:lang w:val="es-ES" w:bidi="ar-JO"/>
        </w:rPr>
        <w:t xml:space="preserve">, S. (2014). </w:t>
      </w:r>
      <w:r w:rsidRPr="00B50BCB">
        <w:rPr>
          <w:rFonts w:asciiTheme="majorBidi" w:eastAsia="Calibri" w:hAnsiTheme="majorBidi" w:cstheme="majorBidi"/>
          <w:color w:val="000000"/>
          <w:spacing w:val="-4"/>
          <w:sz w:val="28"/>
          <w:szCs w:val="28"/>
          <w:lang w:bidi="ar-JO"/>
        </w:rPr>
        <w:t xml:space="preserve">Measuring the impact of corporate social responsibility practices on competitive advantage: A mediation role of reputation and customer satisfaction. </w:t>
      </w:r>
      <w:r w:rsidRPr="00B50BCB">
        <w:rPr>
          <w:rFonts w:asciiTheme="majorBidi" w:eastAsia="Calibri" w:hAnsiTheme="majorBidi" w:cstheme="majorBidi"/>
          <w:b/>
          <w:bCs/>
          <w:i/>
          <w:iCs/>
          <w:color w:val="000000"/>
          <w:spacing w:val="-4"/>
          <w:sz w:val="28"/>
          <w:szCs w:val="28"/>
          <w:lang w:bidi="ar-JO"/>
        </w:rPr>
        <w:t>International Journal of Business and Management</w:t>
      </w:r>
      <w:r w:rsidRPr="00B50BCB">
        <w:rPr>
          <w:rFonts w:asciiTheme="majorBidi" w:eastAsia="Calibri" w:hAnsiTheme="majorBidi" w:cstheme="majorBidi"/>
          <w:color w:val="000000"/>
          <w:spacing w:val="-4"/>
          <w:sz w:val="28"/>
          <w:szCs w:val="28"/>
          <w:lang w:bidi="ar-JO"/>
        </w:rPr>
        <w:t>; Vol. 9, No. 5, pp. 109-124.</w:t>
      </w:r>
    </w:p>
    <w:p w14:paraId="5BF6C015" w14:textId="77777777" w:rsidR="00501E81" w:rsidRPr="00B50BCB" w:rsidRDefault="00501E81" w:rsidP="00501E81">
      <w:pPr>
        <w:pStyle w:val="ListParagraph"/>
        <w:numPr>
          <w:ilvl w:val="0"/>
          <w:numId w:val="20"/>
        </w:numPr>
        <w:tabs>
          <w:tab w:val="left" w:pos="0"/>
        </w:tabs>
        <w:bidi w:val="0"/>
        <w:spacing w:after="0" w:line="360" w:lineRule="auto"/>
        <w:contextualSpacing w:val="0"/>
        <w:jc w:val="both"/>
        <w:rPr>
          <w:rFonts w:asciiTheme="majorBidi" w:hAnsiTheme="majorBidi" w:cstheme="majorBidi"/>
          <w:color w:val="000000" w:themeColor="text1"/>
          <w:spacing w:val="-4"/>
          <w:sz w:val="28"/>
          <w:szCs w:val="28"/>
          <w:lang w:bidi="ar-JO"/>
        </w:rPr>
      </w:pPr>
      <w:proofErr w:type="spellStart"/>
      <w:r w:rsidRPr="00B50BCB">
        <w:rPr>
          <w:rFonts w:asciiTheme="majorBidi" w:hAnsiTheme="majorBidi" w:cstheme="majorBidi"/>
          <w:color w:val="000000" w:themeColor="text1"/>
          <w:spacing w:val="-4"/>
          <w:sz w:val="28"/>
          <w:szCs w:val="28"/>
          <w:lang w:bidi="ar-JO"/>
        </w:rPr>
        <w:t>Esben</w:t>
      </w:r>
      <w:proofErr w:type="spellEnd"/>
      <w:r w:rsidRPr="00B50BCB">
        <w:rPr>
          <w:rFonts w:asciiTheme="majorBidi" w:hAnsiTheme="majorBidi" w:cstheme="majorBidi"/>
          <w:color w:val="000000" w:themeColor="text1"/>
          <w:spacing w:val="-4"/>
          <w:sz w:val="28"/>
          <w:szCs w:val="28"/>
          <w:lang w:bidi="ar-JO"/>
        </w:rPr>
        <w:t xml:space="preserve">, R. &amp; Pedersen, G. (Ed.). (2015). </w:t>
      </w:r>
      <w:r w:rsidRPr="00B50BCB">
        <w:rPr>
          <w:rFonts w:asciiTheme="majorBidi" w:hAnsiTheme="majorBidi" w:cstheme="majorBidi"/>
          <w:i/>
          <w:iCs/>
          <w:color w:val="000000" w:themeColor="text1"/>
          <w:spacing w:val="-4"/>
          <w:sz w:val="28"/>
          <w:szCs w:val="28"/>
          <w:lang w:bidi="ar-JO"/>
        </w:rPr>
        <w:t>Corporate social responsibility</w:t>
      </w:r>
      <w:r w:rsidRPr="00B50BCB">
        <w:rPr>
          <w:rFonts w:asciiTheme="majorBidi" w:hAnsiTheme="majorBidi" w:cstheme="majorBidi"/>
          <w:color w:val="000000" w:themeColor="text1"/>
          <w:spacing w:val="-4"/>
          <w:sz w:val="28"/>
          <w:szCs w:val="28"/>
          <w:lang w:bidi="ar-JO"/>
        </w:rPr>
        <w:t>, London: Sage Publications.</w:t>
      </w:r>
    </w:p>
    <w:p w14:paraId="2433D1FA"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val="es-ES" w:bidi="ar-JO"/>
        </w:rPr>
        <w:t xml:space="preserve">Gharaee, H., </w:t>
      </w:r>
      <w:proofErr w:type="spellStart"/>
      <w:r w:rsidRPr="00B50BCB">
        <w:rPr>
          <w:rFonts w:asciiTheme="majorBidi" w:eastAsia="Calibri" w:hAnsiTheme="majorBidi" w:cstheme="majorBidi"/>
          <w:color w:val="000000"/>
          <w:spacing w:val="-4"/>
          <w:sz w:val="28"/>
          <w:szCs w:val="28"/>
          <w:lang w:val="es-ES" w:bidi="ar-JO"/>
        </w:rPr>
        <w:t>Bahrami</w:t>
      </w:r>
      <w:proofErr w:type="spellEnd"/>
      <w:r w:rsidRPr="00B50BCB">
        <w:rPr>
          <w:rFonts w:asciiTheme="majorBidi" w:eastAsia="Calibri" w:hAnsiTheme="majorBidi" w:cstheme="majorBidi"/>
          <w:color w:val="000000"/>
          <w:spacing w:val="-4"/>
          <w:sz w:val="28"/>
          <w:szCs w:val="28"/>
          <w:lang w:val="es-ES" w:bidi="ar-JO"/>
        </w:rPr>
        <w:t xml:space="preserve">, M.A, </w:t>
      </w:r>
      <w:proofErr w:type="spellStart"/>
      <w:r w:rsidRPr="00B50BCB">
        <w:rPr>
          <w:rFonts w:asciiTheme="majorBidi" w:eastAsia="Calibri" w:hAnsiTheme="majorBidi" w:cstheme="majorBidi"/>
          <w:color w:val="000000"/>
          <w:spacing w:val="-4"/>
          <w:sz w:val="28"/>
          <w:szCs w:val="28"/>
          <w:lang w:val="es-ES" w:bidi="ar-JO"/>
        </w:rPr>
        <w:t>Rejaliyan</w:t>
      </w:r>
      <w:proofErr w:type="spellEnd"/>
      <w:r w:rsidRPr="00B50BCB">
        <w:rPr>
          <w:rFonts w:asciiTheme="majorBidi" w:eastAsia="Calibri" w:hAnsiTheme="majorBidi" w:cstheme="majorBidi"/>
          <w:color w:val="000000"/>
          <w:spacing w:val="-4"/>
          <w:sz w:val="28"/>
          <w:szCs w:val="28"/>
          <w:lang w:val="es-ES" w:bidi="ar-JO"/>
        </w:rPr>
        <w:t xml:space="preserve">, F., </w:t>
      </w:r>
      <w:proofErr w:type="spellStart"/>
      <w:r w:rsidRPr="00B50BCB">
        <w:rPr>
          <w:rFonts w:asciiTheme="majorBidi" w:eastAsia="Calibri" w:hAnsiTheme="majorBidi" w:cstheme="majorBidi"/>
          <w:color w:val="000000"/>
          <w:spacing w:val="-4"/>
          <w:sz w:val="28"/>
          <w:szCs w:val="28"/>
          <w:lang w:val="es-ES" w:bidi="ar-JO"/>
        </w:rPr>
        <w:t>Atashbahar</w:t>
      </w:r>
      <w:proofErr w:type="spellEnd"/>
      <w:r w:rsidRPr="00B50BCB">
        <w:rPr>
          <w:rFonts w:asciiTheme="majorBidi" w:eastAsia="Calibri" w:hAnsiTheme="majorBidi" w:cstheme="majorBidi"/>
          <w:color w:val="000000"/>
          <w:spacing w:val="-4"/>
          <w:sz w:val="28"/>
          <w:szCs w:val="28"/>
          <w:lang w:val="es-ES" w:bidi="ar-JO"/>
        </w:rPr>
        <w:t xml:space="preserve">, O.B., </w:t>
      </w:r>
      <w:proofErr w:type="spellStart"/>
      <w:r w:rsidRPr="00B50BCB">
        <w:rPr>
          <w:rFonts w:asciiTheme="majorBidi" w:eastAsia="Calibri" w:hAnsiTheme="majorBidi" w:cstheme="majorBidi"/>
          <w:color w:val="000000"/>
          <w:spacing w:val="-4"/>
          <w:sz w:val="28"/>
          <w:szCs w:val="28"/>
          <w:lang w:val="es-ES" w:bidi="ar-JO"/>
        </w:rPr>
        <w:t>Homayouni</w:t>
      </w:r>
      <w:proofErr w:type="spellEnd"/>
      <w:r w:rsidRPr="00B50BCB">
        <w:rPr>
          <w:rFonts w:asciiTheme="majorBidi" w:eastAsia="Calibri" w:hAnsiTheme="majorBidi" w:cstheme="majorBidi"/>
          <w:color w:val="000000"/>
          <w:spacing w:val="-4"/>
          <w:sz w:val="28"/>
          <w:szCs w:val="28"/>
          <w:lang w:val="es-ES" w:bidi="ar-JO"/>
        </w:rPr>
        <w:t xml:space="preserve">, A., </w:t>
      </w:r>
      <w:proofErr w:type="spellStart"/>
      <w:r w:rsidRPr="00B50BCB">
        <w:rPr>
          <w:rFonts w:asciiTheme="majorBidi" w:eastAsia="Calibri" w:hAnsiTheme="majorBidi" w:cstheme="majorBidi"/>
          <w:color w:val="000000"/>
          <w:spacing w:val="-4"/>
          <w:sz w:val="28"/>
          <w:szCs w:val="28"/>
          <w:lang w:val="es-ES" w:bidi="ar-JO"/>
        </w:rPr>
        <w:t>Ataollahi</w:t>
      </w:r>
      <w:proofErr w:type="spellEnd"/>
      <w:r w:rsidRPr="00B50BCB">
        <w:rPr>
          <w:rFonts w:asciiTheme="majorBidi" w:eastAsia="Calibri" w:hAnsiTheme="majorBidi" w:cstheme="majorBidi"/>
          <w:color w:val="000000"/>
          <w:spacing w:val="-4"/>
          <w:sz w:val="28"/>
          <w:szCs w:val="28"/>
          <w:lang w:val="es-ES" w:bidi="ar-JO"/>
        </w:rPr>
        <w:t xml:space="preserve">, F., &amp; </w:t>
      </w:r>
      <w:proofErr w:type="spellStart"/>
      <w:r w:rsidRPr="00B50BCB">
        <w:rPr>
          <w:rFonts w:asciiTheme="majorBidi" w:eastAsia="Calibri" w:hAnsiTheme="majorBidi" w:cstheme="majorBidi"/>
          <w:color w:val="000000"/>
          <w:spacing w:val="-4"/>
          <w:sz w:val="28"/>
          <w:szCs w:val="28"/>
          <w:lang w:val="es-ES" w:bidi="ar-JO"/>
        </w:rPr>
        <w:t>Jamali</w:t>
      </w:r>
      <w:proofErr w:type="spellEnd"/>
      <w:r w:rsidRPr="00B50BCB">
        <w:rPr>
          <w:rFonts w:asciiTheme="majorBidi" w:eastAsia="Calibri" w:hAnsiTheme="majorBidi" w:cstheme="majorBidi"/>
          <w:color w:val="000000"/>
          <w:spacing w:val="-4"/>
          <w:sz w:val="28"/>
          <w:szCs w:val="28"/>
          <w:lang w:val="es-ES" w:bidi="ar-JO"/>
        </w:rPr>
        <w:t xml:space="preserve">, E. (2013).  </w:t>
      </w:r>
      <w:r w:rsidRPr="00B50BCB">
        <w:rPr>
          <w:rFonts w:asciiTheme="majorBidi" w:eastAsia="Calibri" w:hAnsiTheme="majorBidi" w:cstheme="majorBidi"/>
          <w:color w:val="000000"/>
          <w:spacing w:val="-4"/>
          <w:sz w:val="28"/>
          <w:szCs w:val="28"/>
          <w:lang w:bidi="ar-JO"/>
        </w:rPr>
        <w:t xml:space="preserve">Corporate social responsibility of hospitals: The effect of emotional intelligence. </w:t>
      </w:r>
      <w:r w:rsidRPr="00B50BCB">
        <w:rPr>
          <w:rFonts w:asciiTheme="majorBidi" w:eastAsia="Calibri" w:hAnsiTheme="majorBidi" w:cstheme="majorBidi"/>
          <w:b/>
          <w:bCs/>
          <w:i/>
          <w:iCs/>
          <w:color w:val="000000"/>
          <w:spacing w:val="-4"/>
          <w:sz w:val="28"/>
          <w:szCs w:val="28"/>
          <w:lang w:bidi="ar-JO"/>
        </w:rPr>
        <w:t>Middle-East Journal of Scientific Research</w:t>
      </w:r>
      <w:r w:rsidRPr="00B50BCB">
        <w:rPr>
          <w:rFonts w:asciiTheme="majorBidi" w:eastAsia="Calibri" w:hAnsiTheme="majorBidi" w:cstheme="majorBidi"/>
          <w:color w:val="000000"/>
          <w:spacing w:val="-4"/>
          <w:sz w:val="28"/>
          <w:szCs w:val="28"/>
          <w:lang w:bidi="ar-JO"/>
        </w:rPr>
        <w:t>, Vol.17, No. 7, pp.842-847.</w:t>
      </w:r>
    </w:p>
    <w:p w14:paraId="730B3052"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rtl/>
          <w:lang w:bidi="ar-JO"/>
        </w:rPr>
      </w:pPr>
      <w:proofErr w:type="spellStart"/>
      <w:r w:rsidRPr="00B50BCB">
        <w:rPr>
          <w:rFonts w:asciiTheme="majorBidi" w:eastAsia="Calibri" w:hAnsiTheme="majorBidi" w:cstheme="majorBidi"/>
          <w:color w:val="000000"/>
          <w:spacing w:val="-4"/>
          <w:sz w:val="28"/>
          <w:szCs w:val="28"/>
          <w:lang w:bidi="ar-JO"/>
        </w:rPr>
        <w:t>Katavic</w:t>
      </w:r>
      <w:proofErr w:type="spellEnd"/>
      <w:r w:rsidRPr="00B50BCB">
        <w:rPr>
          <w:rFonts w:asciiTheme="majorBidi" w:eastAsia="Calibri" w:hAnsiTheme="majorBidi" w:cstheme="majorBidi"/>
          <w:color w:val="000000"/>
          <w:spacing w:val="-4"/>
          <w:sz w:val="28"/>
          <w:szCs w:val="28"/>
          <w:lang w:bidi="ar-JO"/>
        </w:rPr>
        <w:t xml:space="preserve">, I. (2014). </w:t>
      </w:r>
      <w:r w:rsidRPr="00B50BCB">
        <w:rPr>
          <w:rFonts w:asciiTheme="majorBidi" w:eastAsia="Calibri" w:hAnsiTheme="majorBidi" w:cstheme="majorBidi"/>
          <w:b/>
          <w:bCs/>
          <w:color w:val="000000"/>
          <w:spacing w:val="-4"/>
          <w:sz w:val="28"/>
          <w:szCs w:val="28"/>
          <w:lang w:bidi="ar-JO"/>
        </w:rPr>
        <w:t>Corporate social responsibility and sustainable competitive advantage: A case study of the cement industry</w:t>
      </w:r>
      <w:r w:rsidRPr="00B50BCB">
        <w:rPr>
          <w:rFonts w:asciiTheme="majorBidi" w:eastAsia="Calibri" w:hAnsiTheme="majorBidi" w:cstheme="majorBidi"/>
          <w:color w:val="000000"/>
          <w:spacing w:val="-4"/>
          <w:sz w:val="28"/>
          <w:szCs w:val="28"/>
          <w:lang w:bidi="ar-JO"/>
        </w:rPr>
        <w:t>. Unpublished PhD. Dissertation, Northcentral University, Arizona: USA</w:t>
      </w:r>
    </w:p>
    <w:p w14:paraId="0F49A517"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rtl/>
          <w:lang w:bidi="ar-JO"/>
        </w:rPr>
      </w:pPr>
      <w:r w:rsidRPr="00B50BCB">
        <w:rPr>
          <w:rFonts w:asciiTheme="majorBidi" w:eastAsia="Calibri" w:hAnsiTheme="majorBidi" w:cstheme="majorBidi"/>
          <w:color w:val="000000"/>
          <w:spacing w:val="-4"/>
          <w:sz w:val="28"/>
          <w:szCs w:val="28"/>
          <w:lang w:bidi="ar-JO"/>
        </w:rPr>
        <w:t xml:space="preserve">Pérez, A. (2014). Corporate reputation and CSR reporting to stakeholders: Gaps in the literature and future lines of research. Corporate Communications: </w:t>
      </w:r>
      <w:r w:rsidRPr="00B50BCB">
        <w:rPr>
          <w:rFonts w:asciiTheme="majorBidi" w:eastAsia="Calibri" w:hAnsiTheme="majorBidi" w:cstheme="majorBidi"/>
          <w:b/>
          <w:bCs/>
          <w:i/>
          <w:iCs/>
          <w:color w:val="000000"/>
          <w:spacing w:val="-4"/>
          <w:sz w:val="28"/>
          <w:szCs w:val="28"/>
          <w:lang w:bidi="ar-JO"/>
        </w:rPr>
        <w:t>An International Journal</w:t>
      </w:r>
      <w:r w:rsidRPr="00B50BCB">
        <w:rPr>
          <w:rFonts w:asciiTheme="majorBidi" w:eastAsia="Calibri" w:hAnsiTheme="majorBidi" w:cstheme="majorBidi"/>
          <w:color w:val="000000"/>
          <w:spacing w:val="-4"/>
          <w:sz w:val="28"/>
          <w:szCs w:val="28"/>
          <w:lang w:bidi="ar-JO"/>
        </w:rPr>
        <w:t>, Vol. 20, No. 1, pp. 11-29.</w:t>
      </w:r>
    </w:p>
    <w:p w14:paraId="174F1B08" w14:textId="77777777" w:rsidR="00501E81" w:rsidRPr="00B50BCB" w:rsidRDefault="00501E81" w:rsidP="00501E81">
      <w:pPr>
        <w:numPr>
          <w:ilvl w:val="0"/>
          <w:numId w:val="20"/>
        </w:numPr>
        <w:tabs>
          <w:tab w:val="left" w:pos="450"/>
        </w:tabs>
        <w:spacing w:after="0" w:line="276" w:lineRule="auto"/>
        <w:jc w:val="both"/>
        <w:rPr>
          <w:rFonts w:asciiTheme="majorBidi" w:eastAsia="Calibri" w:hAnsiTheme="majorBidi" w:cstheme="majorBidi"/>
          <w:color w:val="000000"/>
          <w:spacing w:val="-4"/>
          <w:sz w:val="28"/>
          <w:szCs w:val="28"/>
          <w:lang w:bidi="ar-JO"/>
        </w:rPr>
      </w:pPr>
      <w:proofErr w:type="spellStart"/>
      <w:r w:rsidRPr="00B50BCB">
        <w:rPr>
          <w:rFonts w:asciiTheme="majorBidi" w:eastAsia="Calibri" w:hAnsiTheme="majorBidi" w:cstheme="majorBidi"/>
          <w:color w:val="000000"/>
          <w:spacing w:val="-4"/>
          <w:sz w:val="28"/>
          <w:szCs w:val="28"/>
          <w:lang w:bidi="ar-JO"/>
        </w:rPr>
        <w:t>Purwanto</w:t>
      </w:r>
      <w:proofErr w:type="spellEnd"/>
      <w:r w:rsidRPr="00B50BCB">
        <w:rPr>
          <w:rFonts w:asciiTheme="majorBidi" w:eastAsia="Calibri" w:hAnsiTheme="majorBidi" w:cstheme="majorBidi"/>
          <w:color w:val="000000"/>
          <w:spacing w:val="-4"/>
          <w:sz w:val="28"/>
          <w:szCs w:val="28"/>
          <w:lang w:bidi="ar-JO"/>
        </w:rPr>
        <w:t xml:space="preserve">, </w:t>
      </w:r>
      <w:proofErr w:type="spellStart"/>
      <w:r w:rsidRPr="00B50BCB">
        <w:rPr>
          <w:rFonts w:asciiTheme="majorBidi" w:eastAsia="Calibri" w:hAnsiTheme="majorBidi" w:cstheme="majorBidi"/>
          <w:color w:val="000000"/>
          <w:spacing w:val="-4"/>
          <w:sz w:val="28"/>
          <w:szCs w:val="28"/>
          <w:lang w:bidi="ar-JO"/>
        </w:rPr>
        <w:t>Yadi</w:t>
      </w:r>
      <w:proofErr w:type="spellEnd"/>
      <w:r w:rsidRPr="00B50BCB">
        <w:rPr>
          <w:rFonts w:asciiTheme="majorBidi" w:eastAsia="Calibri" w:hAnsiTheme="majorBidi" w:cstheme="majorBidi"/>
          <w:color w:val="000000"/>
          <w:spacing w:val="-4"/>
          <w:sz w:val="28"/>
          <w:szCs w:val="28"/>
          <w:lang w:bidi="ar-JO"/>
        </w:rPr>
        <w:t xml:space="preserve"> (2010). The effect of service delivery performance and corporate social responsibility on institutional image and competitive Advantage and its implication on customer trust: A survey of private hospitals in Solo Raya. </w:t>
      </w:r>
      <w:r w:rsidRPr="00B50BCB">
        <w:rPr>
          <w:rFonts w:asciiTheme="majorBidi" w:eastAsia="Calibri" w:hAnsiTheme="majorBidi" w:cstheme="majorBidi"/>
          <w:b/>
          <w:bCs/>
          <w:i/>
          <w:iCs/>
          <w:color w:val="000000"/>
          <w:spacing w:val="-4"/>
          <w:sz w:val="28"/>
          <w:szCs w:val="28"/>
          <w:lang w:bidi="ar-JO"/>
        </w:rPr>
        <w:t>Issues in Social and Environmental Accounting</w:t>
      </w:r>
      <w:r w:rsidRPr="00B50BCB">
        <w:rPr>
          <w:rFonts w:asciiTheme="majorBidi" w:eastAsia="Calibri" w:hAnsiTheme="majorBidi" w:cstheme="majorBidi"/>
          <w:color w:val="000000"/>
          <w:spacing w:val="-4"/>
          <w:sz w:val="28"/>
          <w:szCs w:val="28"/>
          <w:lang w:bidi="ar-JO"/>
        </w:rPr>
        <w:t>, Vol. 4, No. 2, pp. 168-185.</w:t>
      </w:r>
    </w:p>
    <w:p w14:paraId="50CCB3CF"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bidi="ar-JO"/>
        </w:rPr>
        <w:t xml:space="preserve">Sharabati, A. A., Nour, A. I. &amp; </w:t>
      </w:r>
      <w:proofErr w:type="spellStart"/>
      <w:r w:rsidRPr="00B50BCB">
        <w:rPr>
          <w:rFonts w:asciiTheme="majorBidi" w:eastAsia="Calibri" w:hAnsiTheme="majorBidi" w:cstheme="majorBidi"/>
          <w:color w:val="000000"/>
          <w:spacing w:val="-4"/>
          <w:sz w:val="28"/>
          <w:szCs w:val="28"/>
          <w:lang w:bidi="ar-JO"/>
        </w:rPr>
        <w:t>Shamari</w:t>
      </w:r>
      <w:proofErr w:type="spellEnd"/>
      <w:r w:rsidRPr="00B50BCB">
        <w:rPr>
          <w:rFonts w:asciiTheme="majorBidi" w:eastAsia="Calibri" w:hAnsiTheme="majorBidi" w:cstheme="majorBidi"/>
          <w:color w:val="000000"/>
          <w:spacing w:val="-4"/>
          <w:sz w:val="28"/>
          <w:szCs w:val="28"/>
          <w:lang w:bidi="ar-JO"/>
        </w:rPr>
        <w:t xml:space="preserve">, N. S. (2013). The Impact of Intellectual Capital on Jordanian Telecommunication Companies' Business Performance. </w:t>
      </w:r>
      <w:r w:rsidRPr="00B50BCB">
        <w:rPr>
          <w:rFonts w:asciiTheme="majorBidi" w:eastAsia="Calibri" w:hAnsiTheme="majorBidi" w:cstheme="majorBidi"/>
          <w:b/>
          <w:bCs/>
          <w:i/>
          <w:iCs/>
          <w:color w:val="000000"/>
          <w:spacing w:val="-4"/>
          <w:sz w:val="28"/>
          <w:szCs w:val="28"/>
          <w:lang w:bidi="ar-JO"/>
        </w:rPr>
        <w:t>American Academic &amp; Scholarly Research Journal</w:t>
      </w:r>
      <w:r w:rsidRPr="00B50BCB">
        <w:rPr>
          <w:rFonts w:asciiTheme="majorBidi" w:eastAsia="Calibri" w:hAnsiTheme="majorBidi" w:cstheme="majorBidi"/>
          <w:color w:val="000000"/>
          <w:spacing w:val="-4"/>
          <w:sz w:val="28"/>
          <w:szCs w:val="28"/>
          <w:lang w:bidi="ar-JO"/>
        </w:rPr>
        <w:t>, Vol. 5, No. 3, pp. 32-46.</w:t>
      </w:r>
    </w:p>
    <w:p w14:paraId="581AE4FD" w14:textId="77777777" w:rsidR="00501E81" w:rsidRPr="00B50BCB" w:rsidRDefault="00501E81" w:rsidP="00501E81">
      <w:pPr>
        <w:numPr>
          <w:ilvl w:val="0"/>
          <w:numId w:val="20"/>
        </w:numPr>
        <w:tabs>
          <w:tab w:val="left" w:pos="0"/>
          <w:tab w:val="left" w:pos="450"/>
        </w:tabs>
        <w:spacing w:after="0" w:line="276" w:lineRule="auto"/>
        <w:jc w:val="both"/>
        <w:rPr>
          <w:rFonts w:asciiTheme="majorBidi" w:eastAsia="Calibri" w:hAnsiTheme="majorBidi" w:cstheme="majorBidi"/>
          <w:color w:val="000000"/>
          <w:spacing w:val="-4"/>
          <w:sz w:val="28"/>
          <w:szCs w:val="28"/>
          <w:lang w:bidi="ar-JO"/>
        </w:rPr>
      </w:pPr>
      <w:r w:rsidRPr="00B50BCB">
        <w:rPr>
          <w:rFonts w:asciiTheme="majorBidi" w:eastAsia="Calibri" w:hAnsiTheme="majorBidi" w:cstheme="majorBidi"/>
          <w:color w:val="000000"/>
          <w:spacing w:val="-4"/>
          <w:sz w:val="28"/>
          <w:szCs w:val="28"/>
          <w:lang w:val="es-ES" w:bidi="ar-JO"/>
        </w:rPr>
        <w:t xml:space="preserve">Velasco1, J., </w:t>
      </w:r>
      <w:proofErr w:type="spellStart"/>
      <w:r w:rsidRPr="00B50BCB">
        <w:rPr>
          <w:rFonts w:asciiTheme="majorBidi" w:eastAsia="Calibri" w:hAnsiTheme="majorBidi" w:cstheme="majorBidi"/>
          <w:color w:val="000000"/>
          <w:spacing w:val="-4"/>
          <w:sz w:val="28"/>
          <w:szCs w:val="28"/>
          <w:lang w:val="es-ES" w:bidi="ar-JO"/>
        </w:rPr>
        <w:t>Icedo</w:t>
      </w:r>
      <w:proofErr w:type="spellEnd"/>
      <w:r w:rsidRPr="00B50BCB">
        <w:rPr>
          <w:rFonts w:asciiTheme="majorBidi" w:eastAsia="Calibri" w:hAnsiTheme="majorBidi" w:cstheme="majorBidi"/>
          <w:color w:val="000000"/>
          <w:spacing w:val="-4"/>
          <w:sz w:val="28"/>
          <w:szCs w:val="28"/>
          <w:lang w:val="es-ES" w:bidi="ar-JO"/>
        </w:rPr>
        <w:t xml:space="preserve">, O., Cañas, R. &amp; Torres, M. (2013). </w:t>
      </w:r>
      <w:r w:rsidRPr="00B50BCB">
        <w:rPr>
          <w:rFonts w:asciiTheme="majorBidi" w:eastAsia="Calibri" w:hAnsiTheme="majorBidi" w:cstheme="majorBidi"/>
          <w:color w:val="000000"/>
          <w:spacing w:val="-4"/>
          <w:sz w:val="28"/>
          <w:szCs w:val="28"/>
          <w:lang w:bidi="ar-JO"/>
        </w:rPr>
        <w:t xml:space="preserve">Social responsibility used as a competitive advantage tool: A comparison between corporations and small companies in Mexico’s Baja region. </w:t>
      </w:r>
      <w:r w:rsidRPr="00B50BCB">
        <w:rPr>
          <w:rFonts w:asciiTheme="majorBidi" w:eastAsia="Calibri" w:hAnsiTheme="majorBidi" w:cstheme="majorBidi"/>
          <w:b/>
          <w:bCs/>
          <w:i/>
          <w:iCs/>
          <w:color w:val="000000"/>
          <w:spacing w:val="-4"/>
          <w:sz w:val="28"/>
          <w:szCs w:val="28"/>
          <w:lang w:bidi="ar-JO"/>
        </w:rPr>
        <w:t>IPEDR</w:t>
      </w:r>
      <w:r w:rsidRPr="00B50BCB">
        <w:rPr>
          <w:rFonts w:asciiTheme="majorBidi" w:eastAsia="Calibri" w:hAnsiTheme="majorBidi" w:cstheme="majorBidi"/>
          <w:color w:val="000000"/>
          <w:spacing w:val="-4"/>
          <w:sz w:val="28"/>
          <w:szCs w:val="28"/>
          <w:lang w:bidi="ar-JO"/>
        </w:rPr>
        <w:t>, Vol. 60, No. 9, pp. 39-43.</w:t>
      </w:r>
    </w:p>
    <w:p w14:paraId="1ACFA11E" w14:textId="77777777" w:rsidR="00501E81" w:rsidRPr="00B50BCB" w:rsidRDefault="00501E81" w:rsidP="00501E81">
      <w:pPr>
        <w:keepNext/>
        <w:keepLines/>
        <w:spacing w:after="0" w:line="276" w:lineRule="auto"/>
        <w:jc w:val="both"/>
        <w:rPr>
          <w:rFonts w:asciiTheme="majorBidi" w:eastAsia="Calibri" w:hAnsiTheme="majorBidi" w:cstheme="majorBidi"/>
          <w:color w:val="000000"/>
          <w:sz w:val="28"/>
          <w:szCs w:val="28"/>
          <w:lang w:bidi="ar-JO"/>
        </w:rPr>
      </w:pPr>
    </w:p>
    <w:sectPr w:rsidR="00501E81" w:rsidRPr="00B50BCB" w:rsidSect="008320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EF536" w14:textId="77777777" w:rsidR="00305803" w:rsidRDefault="00305803" w:rsidP="00546138">
      <w:pPr>
        <w:spacing w:after="0" w:line="240" w:lineRule="auto"/>
      </w:pPr>
      <w:r>
        <w:separator/>
      </w:r>
    </w:p>
  </w:endnote>
  <w:endnote w:type="continuationSeparator" w:id="0">
    <w:p w14:paraId="585A9A0D" w14:textId="77777777" w:rsidR="00305803" w:rsidRDefault="00305803" w:rsidP="0054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24417"/>
      <w:docPartObj>
        <w:docPartGallery w:val="Page Numbers (Bottom of Page)"/>
        <w:docPartUnique/>
      </w:docPartObj>
    </w:sdtPr>
    <w:sdtEndPr>
      <w:rPr>
        <w:noProof/>
      </w:rPr>
    </w:sdtEndPr>
    <w:sdtContent>
      <w:p w14:paraId="5F6108D5" w14:textId="77777777" w:rsidR="00C01599" w:rsidRDefault="00C015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89CB7B6" w14:textId="77777777" w:rsidR="00C01599" w:rsidRDefault="00C0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35F5" w14:textId="77777777" w:rsidR="00305803" w:rsidRDefault="00305803" w:rsidP="00546138">
      <w:pPr>
        <w:spacing w:after="0" w:line="240" w:lineRule="auto"/>
      </w:pPr>
      <w:r>
        <w:separator/>
      </w:r>
    </w:p>
  </w:footnote>
  <w:footnote w:type="continuationSeparator" w:id="0">
    <w:p w14:paraId="6BE2C719" w14:textId="77777777" w:rsidR="00305803" w:rsidRDefault="00305803" w:rsidP="00546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87818"/>
    <w:multiLevelType w:val="hybridMultilevel"/>
    <w:tmpl w:val="7032A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4686"/>
    <w:multiLevelType w:val="hybridMultilevel"/>
    <w:tmpl w:val="6930E03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93B74"/>
    <w:multiLevelType w:val="hybridMultilevel"/>
    <w:tmpl w:val="0FA8E2AE"/>
    <w:lvl w:ilvl="0" w:tplc="555E4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69BD"/>
    <w:multiLevelType w:val="hybridMultilevel"/>
    <w:tmpl w:val="5964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95481"/>
    <w:multiLevelType w:val="hybridMultilevel"/>
    <w:tmpl w:val="7564148C"/>
    <w:lvl w:ilvl="0" w:tplc="1EB2EFC8">
      <w:start w:val="3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8352A"/>
    <w:multiLevelType w:val="hybridMultilevel"/>
    <w:tmpl w:val="53D22E46"/>
    <w:lvl w:ilvl="0" w:tplc="04090001">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A302D"/>
    <w:multiLevelType w:val="hybridMultilevel"/>
    <w:tmpl w:val="561CEB3E"/>
    <w:lvl w:ilvl="0" w:tplc="C088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F67C0"/>
    <w:multiLevelType w:val="hybridMultilevel"/>
    <w:tmpl w:val="A2062E94"/>
    <w:lvl w:ilvl="0" w:tplc="3CDC2E5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E350E"/>
    <w:multiLevelType w:val="multilevel"/>
    <w:tmpl w:val="DA6ABC2E"/>
    <w:lvl w:ilvl="0">
      <w:start w:val="3"/>
      <w:numFmt w:val="decimal"/>
      <w:lvlText w:val="%1"/>
      <w:lvlJc w:val="left"/>
      <w:pPr>
        <w:ind w:left="465" w:hanging="465"/>
      </w:pPr>
      <w:rPr>
        <w:rFonts w:hint="default"/>
      </w:rPr>
    </w:lvl>
    <w:lvl w:ilvl="1">
      <w:start w:val="4"/>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C7D416B"/>
    <w:multiLevelType w:val="hybridMultilevel"/>
    <w:tmpl w:val="03B23888"/>
    <w:lvl w:ilvl="0" w:tplc="FF6207C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57483"/>
    <w:multiLevelType w:val="multilevel"/>
    <w:tmpl w:val="DF2664A2"/>
    <w:lvl w:ilvl="0">
      <w:start w:val="5"/>
      <w:numFmt w:val="decimal"/>
      <w:lvlText w:val="%1"/>
      <w:lvlJc w:val="left"/>
      <w:pPr>
        <w:ind w:left="645" w:hanging="645"/>
      </w:pPr>
      <w:rPr>
        <w:rFonts w:hint="default"/>
      </w:rPr>
    </w:lvl>
    <w:lvl w:ilvl="1">
      <w:start w:val="1"/>
      <w:numFmt w:val="decimal"/>
      <w:lvlText w:val="%1-%2"/>
      <w:lvlJc w:val="left"/>
      <w:pPr>
        <w:ind w:left="720" w:hanging="720"/>
      </w:pPr>
      <w:rPr>
        <w:rFonts w:asciiTheme="majorBidi" w:hAnsiTheme="majorBidi" w:cstheme="majorBidi"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32C2D72"/>
    <w:multiLevelType w:val="hybridMultilevel"/>
    <w:tmpl w:val="4114F44A"/>
    <w:lvl w:ilvl="0" w:tplc="B8B45D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34ACF"/>
    <w:multiLevelType w:val="multilevel"/>
    <w:tmpl w:val="B96873A4"/>
    <w:lvl w:ilvl="0">
      <w:start w:val="1"/>
      <w:numFmt w:val="decimal"/>
      <w:lvlText w:val="%1"/>
      <w:lvlJc w:val="left"/>
      <w:pPr>
        <w:ind w:left="465" w:hanging="465"/>
      </w:pPr>
      <w:rPr>
        <w:rFonts w:hint="default"/>
        <w:b w:val="0"/>
        <w:bCs w:val="0"/>
      </w:rPr>
    </w:lvl>
    <w:lvl w:ilvl="1">
      <w:start w:val="4"/>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4AE85B00"/>
    <w:multiLevelType w:val="hybridMultilevel"/>
    <w:tmpl w:val="FBFA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24E0B"/>
    <w:multiLevelType w:val="hybridMultilevel"/>
    <w:tmpl w:val="9CC6DA9E"/>
    <w:lvl w:ilvl="0" w:tplc="76A4CCD4">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B312F"/>
    <w:multiLevelType w:val="hybridMultilevel"/>
    <w:tmpl w:val="47A28F6E"/>
    <w:lvl w:ilvl="0" w:tplc="0409000F">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D3F2A"/>
    <w:multiLevelType w:val="hybridMultilevel"/>
    <w:tmpl w:val="428E9604"/>
    <w:lvl w:ilvl="0" w:tplc="C7D238F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37DDE"/>
    <w:multiLevelType w:val="multilevel"/>
    <w:tmpl w:val="CDEA02E6"/>
    <w:lvl w:ilvl="0">
      <w:start w:val="4"/>
      <w:numFmt w:val="decimal"/>
      <w:lvlText w:val="%1"/>
      <w:lvlJc w:val="left"/>
      <w:pPr>
        <w:ind w:left="645" w:hanging="645"/>
      </w:pPr>
      <w:rPr>
        <w:rFonts w:hint="default"/>
      </w:rPr>
    </w:lvl>
    <w:lvl w:ilvl="1">
      <w:start w:val="1"/>
      <w:numFmt w:val="decimal"/>
      <w:lvlText w:val="%1-%2"/>
      <w:lvlJc w:val="left"/>
      <w:pPr>
        <w:ind w:left="720" w:hanging="720"/>
      </w:pPr>
      <w:rPr>
        <w:rFonts w:asciiTheme="majorBidi" w:hAnsiTheme="majorBidi" w:cstheme="majorBidi"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3767443"/>
    <w:multiLevelType w:val="hybridMultilevel"/>
    <w:tmpl w:val="D15A1C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21B79"/>
    <w:multiLevelType w:val="hybridMultilevel"/>
    <w:tmpl w:val="206887AC"/>
    <w:lvl w:ilvl="0" w:tplc="9934E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A14D0"/>
    <w:multiLevelType w:val="hybridMultilevel"/>
    <w:tmpl w:val="5E36B89E"/>
    <w:lvl w:ilvl="0" w:tplc="0F8851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A2AB6"/>
    <w:multiLevelType w:val="hybridMultilevel"/>
    <w:tmpl w:val="8EF2686C"/>
    <w:lvl w:ilvl="0" w:tplc="1EB2EFC8">
      <w:start w:val="3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A4BF4"/>
    <w:multiLevelType w:val="hybridMultilevel"/>
    <w:tmpl w:val="6DBE6E48"/>
    <w:lvl w:ilvl="0" w:tplc="44B063EC">
      <w:start w:val="1"/>
      <w:numFmt w:val="decimal"/>
      <w:lvlText w:val="%1."/>
      <w:lvlJc w:val="left"/>
      <w:pPr>
        <w:ind w:left="501" w:hanging="360"/>
      </w:pPr>
      <w:rPr>
        <w:rFonts w:asciiTheme="minorBidi" w:eastAsia="Calibri" w:hAnsiTheme="minorBidi" w:cs="Times New Roman"/>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15:restartNumberingAfterBreak="0">
    <w:nsid w:val="771C2F3C"/>
    <w:multiLevelType w:val="multilevel"/>
    <w:tmpl w:val="998C27E0"/>
    <w:lvl w:ilvl="0">
      <w:start w:val="3"/>
      <w:numFmt w:val="decimal"/>
      <w:lvlText w:val="%1"/>
      <w:lvlJc w:val="left"/>
      <w:pPr>
        <w:ind w:left="645" w:hanging="645"/>
      </w:pPr>
      <w:rPr>
        <w:rFonts w:hint="default"/>
      </w:rPr>
    </w:lvl>
    <w:lvl w:ilvl="1">
      <w:start w:val="1"/>
      <w:numFmt w:val="decimal"/>
      <w:lvlText w:val="%1-%2"/>
      <w:lvlJc w:val="left"/>
      <w:pPr>
        <w:ind w:left="1080" w:hanging="1080"/>
      </w:pPr>
      <w:rPr>
        <w:rFonts w:ascii="Simplified Arabic" w:hAnsi="Simplified Arabic" w:cs="Simplified Arabic" w:hint="default"/>
        <w:b w:val="0"/>
        <w:bCs/>
        <w:sz w:val="32"/>
        <w:szCs w:val="32"/>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5040" w:hanging="5040"/>
      </w:pPr>
      <w:rPr>
        <w:rFonts w:hint="default"/>
      </w:rPr>
    </w:lvl>
    <w:lvl w:ilvl="8">
      <w:start w:val="1"/>
      <w:numFmt w:val="decimal"/>
      <w:lvlText w:val="%1-%2.%3.%4.%5.%6.%7.%8.%9"/>
      <w:lvlJc w:val="left"/>
      <w:pPr>
        <w:ind w:left="5400" w:hanging="5400"/>
      </w:pPr>
      <w:rPr>
        <w:rFonts w:hint="default"/>
      </w:rPr>
    </w:lvl>
  </w:abstractNum>
  <w:abstractNum w:abstractNumId="24" w15:restartNumberingAfterBreak="0">
    <w:nsid w:val="7BB40815"/>
    <w:multiLevelType w:val="hybridMultilevel"/>
    <w:tmpl w:val="7DFC9602"/>
    <w:lvl w:ilvl="0" w:tplc="BDE206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1"/>
  </w:num>
  <w:num w:numId="5">
    <w:abstractNumId w:val="24"/>
  </w:num>
  <w:num w:numId="6">
    <w:abstractNumId w:val="14"/>
  </w:num>
  <w:num w:numId="7">
    <w:abstractNumId w:val="11"/>
  </w:num>
  <w:num w:numId="8">
    <w:abstractNumId w:val="8"/>
  </w:num>
  <w:num w:numId="9">
    <w:abstractNumId w:val="16"/>
  </w:num>
  <w:num w:numId="10">
    <w:abstractNumId w:val="23"/>
  </w:num>
  <w:num w:numId="11">
    <w:abstractNumId w:val="13"/>
  </w:num>
  <w:num w:numId="12">
    <w:abstractNumId w:val="10"/>
  </w:num>
  <w:num w:numId="13">
    <w:abstractNumId w:val="7"/>
  </w:num>
  <w:num w:numId="14">
    <w:abstractNumId w:val="2"/>
  </w:num>
  <w:num w:numId="15">
    <w:abstractNumId w:val="6"/>
  </w:num>
  <w:num w:numId="16">
    <w:abstractNumId w:val="18"/>
  </w:num>
  <w:num w:numId="17">
    <w:abstractNumId w:val="5"/>
  </w:num>
  <w:num w:numId="18">
    <w:abstractNumId w:val="12"/>
  </w:num>
  <w:num w:numId="19">
    <w:abstractNumId w:val="21"/>
  </w:num>
  <w:num w:numId="20">
    <w:abstractNumId w:val="20"/>
  </w:num>
  <w:num w:numId="21">
    <w:abstractNumId w:val="15"/>
  </w:num>
  <w:num w:numId="22">
    <w:abstractNumId w:val="0"/>
  </w:num>
  <w:num w:numId="23">
    <w:abstractNumId w:val="19"/>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1B"/>
    <w:rsid w:val="00030EE5"/>
    <w:rsid w:val="000361B0"/>
    <w:rsid w:val="000B3501"/>
    <w:rsid w:val="000B4281"/>
    <w:rsid w:val="00103EEA"/>
    <w:rsid w:val="001255FE"/>
    <w:rsid w:val="001346B0"/>
    <w:rsid w:val="00136B2D"/>
    <w:rsid w:val="0014708D"/>
    <w:rsid w:val="001761EA"/>
    <w:rsid w:val="001D0F0E"/>
    <w:rsid w:val="001D1279"/>
    <w:rsid w:val="001F5753"/>
    <w:rsid w:val="001F5B81"/>
    <w:rsid w:val="001F7A7F"/>
    <w:rsid w:val="002019EF"/>
    <w:rsid w:val="0024770B"/>
    <w:rsid w:val="00247EE1"/>
    <w:rsid w:val="00257B0B"/>
    <w:rsid w:val="0026213B"/>
    <w:rsid w:val="002662E7"/>
    <w:rsid w:val="002833FE"/>
    <w:rsid w:val="002B5A4D"/>
    <w:rsid w:val="002C02D1"/>
    <w:rsid w:val="00305803"/>
    <w:rsid w:val="00321EBD"/>
    <w:rsid w:val="00324FB9"/>
    <w:rsid w:val="0034471D"/>
    <w:rsid w:val="00367EAF"/>
    <w:rsid w:val="00381B81"/>
    <w:rsid w:val="00383338"/>
    <w:rsid w:val="003B4DBD"/>
    <w:rsid w:val="003F1D42"/>
    <w:rsid w:val="00451473"/>
    <w:rsid w:val="00456F5D"/>
    <w:rsid w:val="004670A1"/>
    <w:rsid w:val="00481B10"/>
    <w:rsid w:val="004C0147"/>
    <w:rsid w:val="004E5243"/>
    <w:rsid w:val="004F0080"/>
    <w:rsid w:val="00501E81"/>
    <w:rsid w:val="00504093"/>
    <w:rsid w:val="005150BD"/>
    <w:rsid w:val="00530BBD"/>
    <w:rsid w:val="00534844"/>
    <w:rsid w:val="005437FF"/>
    <w:rsid w:val="00544649"/>
    <w:rsid w:val="00546138"/>
    <w:rsid w:val="0055359B"/>
    <w:rsid w:val="0055517F"/>
    <w:rsid w:val="00555D52"/>
    <w:rsid w:val="00562879"/>
    <w:rsid w:val="00567304"/>
    <w:rsid w:val="005C649C"/>
    <w:rsid w:val="005E170D"/>
    <w:rsid w:val="005F0E3D"/>
    <w:rsid w:val="006102C2"/>
    <w:rsid w:val="006166C3"/>
    <w:rsid w:val="00636016"/>
    <w:rsid w:val="006B2587"/>
    <w:rsid w:val="006C5139"/>
    <w:rsid w:val="006D02BD"/>
    <w:rsid w:val="00715AA3"/>
    <w:rsid w:val="00715EBC"/>
    <w:rsid w:val="00721005"/>
    <w:rsid w:val="00775B5F"/>
    <w:rsid w:val="007864C1"/>
    <w:rsid w:val="00790493"/>
    <w:rsid w:val="007B5167"/>
    <w:rsid w:val="007C25EB"/>
    <w:rsid w:val="007D67A4"/>
    <w:rsid w:val="00823D3A"/>
    <w:rsid w:val="0083206D"/>
    <w:rsid w:val="00842EBA"/>
    <w:rsid w:val="0088498B"/>
    <w:rsid w:val="008868A2"/>
    <w:rsid w:val="008E49D2"/>
    <w:rsid w:val="00926372"/>
    <w:rsid w:val="00930106"/>
    <w:rsid w:val="009502C2"/>
    <w:rsid w:val="0098179F"/>
    <w:rsid w:val="009B416E"/>
    <w:rsid w:val="009B7246"/>
    <w:rsid w:val="00A170E0"/>
    <w:rsid w:val="00A655E2"/>
    <w:rsid w:val="00A70CD3"/>
    <w:rsid w:val="00A92D25"/>
    <w:rsid w:val="00AB1D49"/>
    <w:rsid w:val="00AC22EB"/>
    <w:rsid w:val="00AD739B"/>
    <w:rsid w:val="00B005BC"/>
    <w:rsid w:val="00B45326"/>
    <w:rsid w:val="00B50BCB"/>
    <w:rsid w:val="00B547BF"/>
    <w:rsid w:val="00B5510A"/>
    <w:rsid w:val="00B7531B"/>
    <w:rsid w:val="00B876B6"/>
    <w:rsid w:val="00B945B8"/>
    <w:rsid w:val="00BB7B6C"/>
    <w:rsid w:val="00BD7361"/>
    <w:rsid w:val="00BF4B9C"/>
    <w:rsid w:val="00C01526"/>
    <w:rsid w:val="00C01599"/>
    <w:rsid w:val="00C15E90"/>
    <w:rsid w:val="00C329A4"/>
    <w:rsid w:val="00C5371C"/>
    <w:rsid w:val="00C74572"/>
    <w:rsid w:val="00C76CC2"/>
    <w:rsid w:val="00CA028D"/>
    <w:rsid w:val="00CC271E"/>
    <w:rsid w:val="00CF2C81"/>
    <w:rsid w:val="00D0545C"/>
    <w:rsid w:val="00D10F7E"/>
    <w:rsid w:val="00D14585"/>
    <w:rsid w:val="00D511F5"/>
    <w:rsid w:val="00D564C4"/>
    <w:rsid w:val="00D67BC6"/>
    <w:rsid w:val="00D80266"/>
    <w:rsid w:val="00DB2362"/>
    <w:rsid w:val="00DB2649"/>
    <w:rsid w:val="00DB4FA0"/>
    <w:rsid w:val="00DD778E"/>
    <w:rsid w:val="00E2459F"/>
    <w:rsid w:val="00E5499D"/>
    <w:rsid w:val="00E84F0E"/>
    <w:rsid w:val="00E91D04"/>
    <w:rsid w:val="00EA43BF"/>
    <w:rsid w:val="00EA7EA9"/>
    <w:rsid w:val="00ED512B"/>
    <w:rsid w:val="00EE7BF4"/>
    <w:rsid w:val="00F04B59"/>
    <w:rsid w:val="00F1094C"/>
    <w:rsid w:val="00F67178"/>
    <w:rsid w:val="00F70D99"/>
    <w:rsid w:val="00F814E4"/>
    <w:rsid w:val="00F944E8"/>
    <w:rsid w:val="00F97F8E"/>
    <w:rsid w:val="00FC5457"/>
    <w:rsid w:val="00FD57A5"/>
    <w:rsid w:val="00FF069C"/>
    <w:rsid w:val="00FF3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0913"/>
  <w15:docId w15:val="{476FBF19-7F6E-41E3-B4A1-5DADB651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531B"/>
    <w:pPr>
      <w:bidi/>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B7531B"/>
    <w:rPr>
      <w:rFonts w:ascii="Calibri" w:eastAsia="Calibri" w:hAnsi="Calibri" w:cs="Times New Roman"/>
    </w:rPr>
  </w:style>
  <w:style w:type="table" w:styleId="TableGrid">
    <w:name w:val="Table Grid"/>
    <w:basedOn w:val="TableNormal"/>
    <w:uiPriority w:val="39"/>
    <w:rsid w:val="00B7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7531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31B"/>
  </w:style>
  <w:style w:type="paragraph" w:styleId="Footer">
    <w:name w:val="footer"/>
    <w:basedOn w:val="Normal"/>
    <w:link w:val="FooterChar"/>
    <w:uiPriority w:val="99"/>
    <w:unhideWhenUsed/>
    <w:rsid w:val="00B7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31B"/>
  </w:style>
  <w:style w:type="paragraph" w:styleId="BalloonText">
    <w:name w:val="Balloon Text"/>
    <w:basedOn w:val="Normal"/>
    <w:link w:val="BalloonTextChar"/>
    <w:uiPriority w:val="99"/>
    <w:semiHidden/>
    <w:unhideWhenUsed/>
    <w:rsid w:val="00B45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26"/>
    <w:rPr>
      <w:rFonts w:ascii="Segoe UI" w:hAnsi="Segoe UI" w:cs="Segoe UI"/>
      <w:sz w:val="18"/>
      <w:szCs w:val="18"/>
    </w:rPr>
  </w:style>
  <w:style w:type="paragraph" w:styleId="NoSpacing">
    <w:name w:val="No Spacing"/>
    <w:uiPriority w:val="1"/>
    <w:qFormat/>
    <w:rsid w:val="00501E81"/>
    <w:pPr>
      <w:spacing w:after="0" w:line="240" w:lineRule="auto"/>
    </w:pPr>
  </w:style>
  <w:style w:type="character" w:styleId="CommentReference">
    <w:name w:val="annotation reference"/>
    <w:basedOn w:val="DefaultParagraphFont"/>
    <w:uiPriority w:val="99"/>
    <w:semiHidden/>
    <w:unhideWhenUsed/>
    <w:rsid w:val="00567304"/>
    <w:rPr>
      <w:sz w:val="16"/>
      <w:szCs w:val="16"/>
    </w:rPr>
  </w:style>
  <w:style w:type="paragraph" w:styleId="CommentText">
    <w:name w:val="annotation text"/>
    <w:basedOn w:val="Normal"/>
    <w:link w:val="CommentTextChar"/>
    <w:uiPriority w:val="99"/>
    <w:semiHidden/>
    <w:unhideWhenUsed/>
    <w:rsid w:val="00567304"/>
    <w:pPr>
      <w:spacing w:line="240" w:lineRule="auto"/>
    </w:pPr>
    <w:rPr>
      <w:sz w:val="20"/>
      <w:szCs w:val="20"/>
    </w:rPr>
  </w:style>
  <w:style w:type="character" w:customStyle="1" w:styleId="CommentTextChar">
    <w:name w:val="Comment Text Char"/>
    <w:basedOn w:val="DefaultParagraphFont"/>
    <w:link w:val="CommentText"/>
    <w:uiPriority w:val="99"/>
    <w:semiHidden/>
    <w:rsid w:val="00567304"/>
    <w:rPr>
      <w:sz w:val="20"/>
      <w:szCs w:val="20"/>
    </w:rPr>
  </w:style>
  <w:style w:type="paragraph" w:styleId="CommentSubject">
    <w:name w:val="annotation subject"/>
    <w:basedOn w:val="CommentText"/>
    <w:next w:val="CommentText"/>
    <w:link w:val="CommentSubjectChar"/>
    <w:uiPriority w:val="99"/>
    <w:semiHidden/>
    <w:unhideWhenUsed/>
    <w:rsid w:val="00567304"/>
    <w:rPr>
      <w:b/>
      <w:bCs/>
    </w:rPr>
  </w:style>
  <w:style w:type="character" w:customStyle="1" w:styleId="CommentSubjectChar">
    <w:name w:val="Comment Subject Char"/>
    <w:basedOn w:val="CommentTextChar"/>
    <w:link w:val="CommentSubject"/>
    <w:uiPriority w:val="99"/>
    <w:semiHidden/>
    <w:rsid w:val="00567304"/>
    <w:rPr>
      <w:b/>
      <w:bCs/>
      <w:sz w:val="20"/>
      <w:szCs w:val="20"/>
    </w:rPr>
  </w:style>
  <w:style w:type="table" w:customStyle="1" w:styleId="TableGrid2">
    <w:name w:val="Table Grid2"/>
    <w:basedOn w:val="TableNormal"/>
    <w:next w:val="TableGrid"/>
    <w:uiPriority w:val="59"/>
    <w:rsid w:val="00B50BC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7CD9-E30A-4181-BB85-D020FC03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23</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cp:lastPrinted>2019-12-02T18:34:00Z</cp:lastPrinted>
  <dcterms:created xsi:type="dcterms:W3CDTF">2020-01-14T17:39:00Z</dcterms:created>
  <dcterms:modified xsi:type="dcterms:W3CDTF">2020-02-17T16:54:00Z</dcterms:modified>
</cp:coreProperties>
</file>