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821" w:rsidRPr="00885821" w:rsidRDefault="00885821" w:rsidP="00885821">
      <w:pPr>
        <w:pStyle w:val="NormalWeb"/>
        <w:rPr>
          <w:rFonts w:ascii="Verdana" w:hAnsi="Verdana"/>
          <w:color w:val="000000"/>
          <w:sz w:val="22"/>
          <w:szCs w:val="22"/>
        </w:rPr>
      </w:pPr>
      <w:r w:rsidRPr="00885821">
        <w:rPr>
          <w:rStyle w:val="Strong"/>
          <w:rFonts w:ascii="Verdana" w:hAnsi="Verdana"/>
          <w:color w:val="000000"/>
          <w:sz w:val="22"/>
          <w:szCs w:val="22"/>
        </w:rPr>
        <w:t>Biography</w:t>
      </w:r>
      <w:r w:rsidRPr="00885821">
        <w:rPr>
          <w:rFonts w:ascii="Verdana" w:hAnsi="Verdana"/>
          <w:color w:val="000000"/>
          <w:sz w:val="22"/>
          <w:szCs w:val="22"/>
        </w:rPr>
        <w:t>:</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Name: Hamza Ahmed Abdulrahman Al-</w:t>
      </w:r>
      <w:proofErr w:type="spellStart"/>
      <w:r w:rsidRPr="00885821">
        <w:rPr>
          <w:rFonts w:ascii="Verdana" w:hAnsi="Verdana"/>
          <w:color w:val="000000"/>
          <w:sz w:val="22"/>
          <w:szCs w:val="22"/>
        </w:rPr>
        <w:t>Qiam</w:t>
      </w:r>
      <w:proofErr w:type="spellEnd"/>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xml:space="preserve">The original town: </w:t>
      </w:r>
      <w:proofErr w:type="spellStart"/>
      <w:r w:rsidRPr="00885821">
        <w:rPr>
          <w:rFonts w:ascii="Verdana" w:hAnsi="Verdana"/>
          <w:color w:val="000000"/>
          <w:sz w:val="22"/>
          <w:szCs w:val="22"/>
        </w:rPr>
        <w:t>Jerash</w:t>
      </w:r>
      <w:proofErr w:type="spellEnd"/>
      <w:r w:rsidRPr="00885821">
        <w:rPr>
          <w:rFonts w:ascii="Verdana" w:hAnsi="Verdana"/>
          <w:color w:val="000000"/>
          <w:sz w:val="22"/>
          <w:szCs w:val="22"/>
        </w:rPr>
        <w:t xml:space="preserve"> - Al-</w:t>
      </w:r>
      <w:proofErr w:type="spellStart"/>
      <w:r w:rsidRPr="00885821">
        <w:rPr>
          <w:rFonts w:ascii="Verdana" w:hAnsi="Verdana"/>
          <w:color w:val="000000"/>
          <w:sz w:val="22"/>
          <w:szCs w:val="22"/>
        </w:rPr>
        <w:t>Rashaida</w:t>
      </w:r>
      <w:proofErr w:type="spellEnd"/>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Date of birth: 06/25/1963</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Email: hgiam22@yahoo.com</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Phone: 0777008222</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Qualifications:</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Doctor of Philosophy in Curriculum and Teaching Methods / Mathematics Amman Arab University for Graduate Studies 2008 AD (Excellent grade)</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Master of Education (Mathematics Curricula and Methods of Teaching it) Yarmouk University 2003 AD (very good grade)</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Higher diploma in Education (Teaching Mathematics) Yarmouk University 1985 AD (Good grade)</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BA in Mathematics / Yarmouk University 1985 AD (Good grade)</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Academic rank: Assistant Professor.</w:t>
      </w:r>
    </w:p>
    <w:p w:rsidR="00885821" w:rsidRPr="00885821" w:rsidRDefault="00885821" w:rsidP="00885821">
      <w:pPr>
        <w:pStyle w:val="NormalWeb"/>
        <w:rPr>
          <w:rFonts w:ascii="Verdana" w:hAnsi="Verdana"/>
          <w:color w:val="000000"/>
          <w:sz w:val="22"/>
          <w:szCs w:val="22"/>
        </w:rPr>
      </w:pPr>
      <w:r w:rsidRPr="00885821">
        <w:rPr>
          <w:rStyle w:val="Strong"/>
          <w:rFonts w:ascii="Verdana" w:hAnsi="Verdana"/>
          <w:color w:val="000000"/>
          <w:sz w:val="22"/>
          <w:szCs w:val="22"/>
        </w:rPr>
        <w:t>Civic activities:</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 Participation in the field visit under the title of Marine Environment Protection / Head of the delegation (University of Hamburg, Germany).</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 Attending and receiving the Kingdom of Saudi Arabia Award for Environmental Management, which was awarded to the Royal Administration for the Protection of the Jordanian Environment at the headquarters of the Organization of the Islamic Conference in the Kingdom of Morocco.</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Participation in a workshop entitled (WORKSHOP GEF EXPANDED CONSTTUENCEY) in the Kingdom of Morocco.</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Participation in the meeting of the Arab countries on the CITES agreement-</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Protection of endangered wildlife) in the State of Kuwait, on behalf of the Jordanian Public Security Agency.</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 Contributing to building the capabilities of local and national institutions, both on the security and the family, by providing advice to these institutions and drawing up their security and family policies during my presidency of the Family Protection Department</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lastRenderedPageBreak/>
        <w:t>- - Contributing to the development of the effective community participation policy of the Royal Administration for the Protection of the Environment as an environmental security body, contributing to the achievement of the concept of comprehensive security at the (national, regional and international levels) during my presidency of the Royal Administration for Environmental Protection.</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Participation in a training course for border management employees at the headquarters of the Organization for Security and Cooperation in Europe, which was held in Tajikistan.</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w:t>
      </w:r>
    </w:p>
    <w:p w:rsidR="00885821" w:rsidRPr="00885821" w:rsidRDefault="00885821" w:rsidP="00885821">
      <w:pPr>
        <w:pStyle w:val="NormalWeb"/>
        <w:rPr>
          <w:rFonts w:ascii="Verdana" w:hAnsi="Verdana"/>
          <w:color w:val="000000"/>
          <w:sz w:val="22"/>
          <w:szCs w:val="22"/>
        </w:rPr>
      </w:pPr>
      <w:bookmarkStart w:id="0" w:name="_GoBack"/>
      <w:r w:rsidRPr="00885821">
        <w:rPr>
          <w:rFonts w:ascii="Verdana" w:hAnsi="Verdana"/>
          <w:color w:val="000000"/>
          <w:sz w:val="22"/>
          <w:szCs w:val="22"/>
        </w:rPr>
        <w:t xml:space="preserve">- Participating in many security visits to a number of brotherly and </w:t>
      </w:r>
      <w:bookmarkEnd w:id="0"/>
      <w:r w:rsidRPr="00885821">
        <w:rPr>
          <w:rFonts w:ascii="Verdana" w:hAnsi="Verdana"/>
          <w:color w:val="000000"/>
          <w:sz w:val="22"/>
          <w:szCs w:val="22"/>
        </w:rPr>
        <w:t>friendly countries, while serving in the Public Security Agency.</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xml:space="preserve">- Participation in the modern teaching strategies course / </w:t>
      </w:r>
      <w:proofErr w:type="spellStart"/>
      <w:r w:rsidRPr="00885821">
        <w:rPr>
          <w:rFonts w:ascii="Verdana" w:hAnsi="Verdana"/>
          <w:color w:val="000000"/>
          <w:sz w:val="22"/>
          <w:szCs w:val="22"/>
        </w:rPr>
        <w:t>Jerash</w:t>
      </w:r>
      <w:proofErr w:type="spellEnd"/>
      <w:r w:rsidRPr="00885821">
        <w:rPr>
          <w:rFonts w:ascii="Verdana" w:hAnsi="Verdana"/>
          <w:color w:val="000000"/>
          <w:sz w:val="22"/>
          <w:szCs w:val="22"/>
        </w:rPr>
        <w:t xml:space="preserve"> University, Faculty of Educational Sciences.</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w:t>
      </w:r>
    </w:p>
    <w:p w:rsidR="00885821" w:rsidRPr="00885821" w:rsidRDefault="00885821" w:rsidP="00885821">
      <w:pPr>
        <w:pStyle w:val="NormalWeb"/>
        <w:rPr>
          <w:rFonts w:ascii="Verdana" w:hAnsi="Verdana"/>
          <w:color w:val="000000"/>
          <w:sz w:val="22"/>
          <w:szCs w:val="22"/>
        </w:rPr>
      </w:pPr>
      <w:r w:rsidRPr="00885821">
        <w:rPr>
          <w:rStyle w:val="Strong"/>
          <w:rFonts w:ascii="Verdana" w:hAnsi="Verdana"/>
          <w:color w:val="000000"/>
          <w:sz w:val="22"/>
          <w:szCs w:val="22"/>
        </w:rPr>
        <w:t>Training and Teaching experiences:</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A member of several environmental committees, including (Vice President of the Environment and Sports Committee and a member of the National Committee for the Prevention of Smoking Harms).</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Participating in developing and preparing curricula, including (stock management curricula in public security, the advanced foundational environment curriculum, the environmental investigation and inspection curriculum for the Royal Administration for the Protection of the Environment, and the curriculum related to the family, women and children.</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xml:space="preserve">Part-time lecturer at </w:t>
      </w:r>
      <w:proofErr w:type="spellStart"/>
      <w:r w:rsidRPr="00885821">
        <w:rPr>
          <w:rFonts w:ascii="Verdana" w:hAnsi="Verdana"/>
          <w:color w:val="000000"/>
          <w:sz w:val="22"/>
          <w:szCs w:val="22"/>
        </w:rPr>
        <w:t>Jerash</w:t>
      </w:r>
      <w:proofErr w:type="spellEnd"/>
      <w:r w:rsidRPr="00885821">
        <w:rPr>
          <w:rFonts w:ascii="Verdana" w:hAnsi="Verdana"/>
          <w:color w:val="000000"/>
          <w:sz w:val="22"/>
          <w:szCs w:val="22"/>
        </w:rPr>
        <w:t xml:space="preserve"> University -</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xml:space="preserve">- A faculty member (Assistant Professor at the Faculty of Educational Sciences), </w:t>
      </w:r>
      <w:proofErr w:type="spellStart"/>
      <w:r w:rsidRPr="00885821">
        <w:rPr>
          <w:rFonts w:ascii="Verdana" w:hAnsi="Verdana"/>
          <w:color w:val="000000"/>
          <w:sz w:val="22"/>
          <w:szCs w:val="22"/>
        </w:rPr>
        <w:t>Jerash</w:t>
      </w:r>
      <w:proofErr w:type="spellEnd"/>
      <w:r w:rsidRPr="00885821">
        <w:rPr>
          <w:rFonts w:ascii="Verdana" w:hAnsi="Verdana"/>
          <w:color w:val="000000"/>
          <w:sz w:val="22"/>
          <w:szCs w:val="22"/>
        </w:rPr>
        <w:t xml:space="preserve"> University, from 15/6/2019 to date.</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w:t>
      </w:r>
    </w:p>
    <w:p w:rsidR="00885821" w:rsidRPr="00885821" w:rsidRDefault="00885821" w:rsidP="00885821">
      <w:pPr>
        <w:pStyle w:val="NormalWeb"/>
        <w:rPr>
          <w:rFonts w:ascii="Verdana" w:hAnsi="Verdana"/>
          <w:color w:val="000000"/>
          <w:sz w:val="22"/>
          <w:szCs w:val="22"/>
        </w:rPr>
      </w:pPr>
      <w:r w:rsidRPr="00885821">
        <w:rPr>
          <w:rStyle w:val="Strong"/>
          <w:rFonts w:ascii="Verdana" w:hAnsi="Verdana"/>
          <w:color w:val="000000"/>
          <w:sz w:val="22"/>
          <w:szCs w:val="22"/>
        </w:rPr>
        <w:t>Published scientific research:</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Research entitled (The effect of using an instructional strategy based on some thinking patterns in mathematical thinking and the ability to solve problems among primary school students in Jordan), which was published in the Journal of Arab Islamic Studies as part of the research of Issue 18, the eighth year, which was issued in July 2019.</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lastRenderedPageBreak/>
        <w:t> </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A research entitled (Analysis of Algebra Content in Mathematics Books in the Third Grade to the Fifth Grade in Jordan in Light of the Standards of the American National Council of Mathematics Teachers).</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Published by Canadian Center of Science and Education.</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Online Published: August 5</w:t>
      </w:r>
      <w:proofErr w:type="gramStart"/>
      <w:r w:rsidRPr="00885821">
        <w:rPr>
          <w:rFonts w:ascii="Verdana" w:hAnsi="Verdana"/>
          <w:color w:val="000000"/>
          <w:sz w:val="22"/>
          <w:szCs w:val="22"/>
        </w:rPr>
        <w:t>,2019</w:t>
      </w:r>
      <w:proofErr w:type="gramEnd"/>
      <w:r w:rsidRPr="00885821">
        <w:rPr>
          <w:rFonts w:ascii="Verdana" w:hAnsi="Verdana"/>
          <w:color w:val="000000"/>
          <w:sz w:val="22"/>
          <w:szCs w:val="22"/>
        </w:rPr>
        <w:t>.</w:t>
      </w:r>
    </w:p>
    <w:p w:rsidR="00885821" w:rsidRPr="00885821" w:rsidRDefault="00885821" w:rsidP="00885821">
      <w:pPr>
        <w:pStyle w:val="NormalWeb"/>
        <w:rPr>
          <w:rFonts w:ascii="Verdana" w:hAnsi="Verdana"/>
          <w:color w:val="000000"/>
          <w:sz w:val="22"/>
          <w:szCs w:val="22"/>
        </w:rPr>
      </w:pPr>
      <w:r w:rsidRPr="00885821">
        <w:rPr>
          <w:rFonts w:ascii="Verdana" w:hAnsi="Verdana"/>
          <w:color w:val="000000"/>
          <w:sz w:val="22"/>
          <w:szCs w:val="22"/>
        </w:rPr>
        <w:t> </w:t>
      </w:r>
    </w:p>
    <w:p w:rsidR="006522F4" w:rsidRPr="00885821" w:rsidRDefault="00885821">
      <w:pPr>
        <w:rPr>
          <w:sz w:val="32"/>
          <w:szCs w:val="32"/>
        </w:rPr>
      </w:pPr>
    </w:p>
    <w:sectPr w:rsidR="006522F4" w:rsidRPr="00885821" w:rsidSect="00236DE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21"/>
    <w:rsid w:val="00236DEC"/>
    <w:rsid w:val="003F692A"/>
    <w:rsid w:val="008858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86B54-5D21-4C7C-BA22-02577FBB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82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5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8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Discovery PC</dc:creator>
  <cp:keywords/>
  <dc:description/>
  <cp:lastModifiedBy>Discovery PC</cp:lastModifiedBy>
  <cp:revision>1</cp:revision>
  <dcterms:created xsi:type="dcterms:W3CDTF">2021-02-03T22:31:00Z</dcterms:created>
  <dcterms:modified xsi:type="dcterms:W3CDTF">2021-02-03T22:32:00Z</dcterms:modified>
</cp:coreProperties>
</file>